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80C" w:rsidRDefault="006F46C7" w:rsidP="006F46C7">
      <w:pPr>
        <w:jc w:val="center"/>
        <w:rPr>
          <w:rFonts w:ascii="Arial" w:hAnsi="Arial" w:cs="Arial"/>
          <w:b/>
          <w:sz w:val="26"/>
          <w:szCs w:val="26"/>
        </w:rPr>
        <w:sectPr w:rsidR="00C9780C" w:rsidSect="00090D22">
          <w:footerReference w:type="even" r:id="rId8"/>
          <w:footerReference w:type="default" r:id="rId9"/>
          <w:pgSz w:w="12242" w:h="15842" w:code="1"/>
          <w:pgMar w:top="2410" w:right="1134" w:bottom="1418" w:left="2410" w:header="720" w:footer="720" w:gutter="0"/>
          <w:cols w:space="720"/>
        </w:sectPr>
      </w:pPr>
      <w:r>
        <w:rPr>
          <w:rFonts w:ascii="Arial" w:hAnsi="Arial" w:cs="Arial"/>
          <w:b/>
          <w:noProof/>
          <w:sz w:val="26"/>
          <w:szCs w:val="26"/>
          <w:lang w:val="es-MX" w:eastAsia="es-MX"/>
        </w:rPr>
        <mc:AlternateContent>
          <mc:Choice Requires="wps">
            <w:drawing>
              <wp:anchor distT="0" distB="0" distL="114300" distR="114300" simplePos="0" relativeHeight="251663360" behindDoc="0" locked="0" layoutInCell="1" allowOverlap="1" wp14:anchorId="5E5E260F" wp14:editId="5CE6FB5E">
                <wp:simplePos x="0" y="0"/>
                <wp:positionH relativeFrom="margin">
                  <wp:align>right</wp:align>
                </wp:positionH>
                <wp:positionV relativeFrom="paragraph">
                  <wp:posOffset>7028180</wp:posOffset>
                </wp:positionV>
                <wp:extent cx="2813050" cy="342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2F2" w:rsidRPr="006A7728" w:rsidRDefault="006724EF" w:rsidP="00C9780C">
                            <w:pPr>
                              <w:jc w:val="center"/>
                              <w:rPr>
                                <w:rFonts w:ascii="Century Gothic" w:hAnsi="Century Gothic"/>
                                <w:b/>
                              </w:rPr>
                            </w:pPr>
                            <w:r>
                              <w:rPr>
                                <w:rFonts w:ascii="Century Gothic" w:hAnsi="Century Gothic"/>
                                <w:b/>
                              </w:rPr>
                              <w:t>Última</w:t>
                            </w:r>
                            <w:r w:rsidR="002342F2">
                              <w:rPr>
                                <w:rFonts w:ascii="Century Gothic" w:hAnsi="Century Gothic"/>
                                <w:b/>
                              </w:rPr>
                              <w:t xml:space="preserve"> </w:t>
                            </w:r>
                            <w:r>
                              <w:rPr>
                                <w:rFonts w:ascii="Century Gothic" w:hAnsi="Century Gothic"/>
                                <w:b/>
                              </w:rPr>
                              <w:t>Reforma</w:t>
                            </w:r>
                            <w:r w:rsidR="002342F2" w:rsidRPr="006A7728">
                              <w:rPr>
                                <w:rFonts w:ascii="Century Gothic" w:hAnsi="Century Gothic"/>
                                <w:b/>
                              </w:rPr>
                              <w:t>:</w:t>
                            </w:r>
                            <w:r w:rsidR="002342F2">
                              <w:rPr>
                                <w:rFonts w:ascii="Century Gothic" w:hAnsi="Century Gothic"/>
                                <w:b/>
                              </w:rPr>
                              <w:t xml:space="preserve"> </w:t>
                            </w:r>
                            <w:r>
                              <w:rPr>
                                <w:rFonts w:ascii="Century Gothic" w:hAnsi="Century Gothic"/>
                                <w:b/>
                              </w:rPr>
                              <w:t>31</w:t>
                            </w:r>
                            <w:r w:rsidR="002342F2" w:rsidRPr="006A7728">
                              <w:rPr>
                                <w:rFonts w:ascii="Century Gothic" w:hAnsi="Century Gothic"/>
                                <w:b/>
                              </w:rPr>
                              <w:t>-</w:t>
                            </w:r>
                            <w:r>
                              <w:rPr>
                                <w:rFonts w:ascii="Century Gothic" w:hAnsi="Century Gothic"/>
                                <w:b/>
                              </w:rPr>
                              <w:t>j</w:t>
                            </w:r>
                            <w:r w:rsidR="002342F2">
                              <w:rPr>
                                <w:rFonts w:ascii="Century Gothic" w:hAnsi="Century Gothic"/>
                                <w:b/>
                              </w:rPr>
                              <w:t>ulio</w:t>
                            </w:r>
                            <w:r w:rsidR="002342F2" w:rsidRPr="006A7728">
                              <w:rPr>
                                <w:rFonts w:ascii="Century Gothic" w:hAnsi="Century Gothic"/>
                                <w:b/>
                              </w:rPr>
                              <w:t>-</w:t>
                            </w:r>
                            <w:r w:rsidR="002342F2">
                              <w:rPr>
                                <w:rFonts w:ascii="Century Gothic" w:hAnsi="Century Gothic"/>
                                <w:b/>
                              </w:rPr>
                              <w:t>201</w:t>
                            </w:r>
                            <w:r>
                              <w:rPr>
                                <w:rFonts w:ascii="Century Gothic" w:hAnsi="Century Gothic"/>
                                <w:b/>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E260F" id="_x0000_t202" coordsize="21600,21600" o:spt="202" path="m,l,21600r21600,l21600,xe">
                <v:stroke joinstyle="miter"/>
                <v:path gradientshapeok="t" o:connecttype="rect"/>
              </v:shapetype>
              <v:shape id="Text Box 10" o:spid="_x0000_s1026" type="#_x0000_t202" style="position:absolute;left:0;text-align:left;margin-left:170.3pt;margin-top:553.4pt;width:221.5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qCtw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" filled="f" stroked="f">
                <v:textbox>
                  <w:txbxContent>
                    <w:p w:rsidR="002342F2" w:rsidRPr="006A7728" w:rsidRDefault="006724EF" w:rsidP="00C9780C">
                      <w:pPr>
                        <w:jc w:val="center"/>
                        <w:rPr>
                          <w:rFonts w:ascii="Century Gothic" w:hAnsi="Century Gothic"/>
                          <w:b/>
                        </w:rPr>
                      </w:pPr>
                      <w:r>
                        <w:rPr>
                          <w:rFonts w:ascii="Century Gothic" w:hAnsi="Century Gothic"/>
                          <w:b/>
                        </w:rPr>
                        <w:t>Última</w:t>
                      </w:r>
                      <w:r w:rsidR="002342F2">
                        <w:rPr>
                          <w:rFonts w:ascii="Century Gothic" w:hAnsi="Century Gothic"/>
                          <w:b/>
                        </w:rPr>
                        <w:t xml:space="preserve"> </w:t>
                      </w:r>
                      <w:r>
                        <w:rPr>
                          <w:rFonts w:ascii="Century Gothic" w:hAnsi="Century Gothic"/>
                          <w:b/>
                        </w:rPr>
                        <w:t>Reforma</w:t>
                      </w:r>
                      <w:r w:rsidR="002342F2" w:rsidRPr="006A7728">
                        <w:rPr>
                          <w:rFonts w:ascii="Century Gothic" w:hAnsi="Century Gothic"/>
                          <w:b/>
                        </w:rPr>
                        <w:t>:</w:t>
                      </w:r>
                      <w:r w:rsidR="002342F2">
                        <w:rPr>
                          <w:rFonts w:ascii="Century Gothic" w:hAnsi="Century Gothic"/>
                          <w:b/>
                        </w:rPr>
                        <w:t xml:space="preserve"> </w:t>
                      </w:r>
                      <w:r>
                        <w:rPr>
                          <w:rFonts w:ascii="Century Gothic" w:hAnsi="Century Gothic"/>
                          <w:b/>
                        </w:rPr>
                        <w:t>31</w:t>
                      </w:r>
                      <w:r w:rsidR="002342F2" w:rsidRPr="006A7728">
                        <w:rPr>
                          <w:rFonts w:ascii="Century Gothic" w:hAnsi="Century Gothic"/>
                          <w:b/>
                        </w:rPr>
                        <w:t>-</w:t>
                      </w:r>
                      <w:r>
                        <w:rPr>
                          <w:rFonts w:ascii="Century Gothic" w:hAnsi="Century Gothic"/>
                          <w:b/>
                        </w:rPr>
                        <w:t>j</w:t>
                      </w:r>
                      <w:r w:rsidR="002342F2">
                        <w:rPr>
                          <w:rFonts w:ascii="Century Gothic" w:hAnsi="Century Gothic"/>
                          <w:b/>
                        </w:rPr>
                        <w:t>ulio</w:t>
                      </w:r>
                      <w:r w:rsidR="002342F2" w:rsidRPr="006A7728">
                        <w:rPr>
                          <w:rFonts w:ascii="Century Gothic" w:hAnsi="Century Gothic"/>
                          <w:b/>
                        </w:rPr>
                        <w:t>-</w:t>
                      </w:r>
                      <w:r w:rsidR="002342F2">
                        <w:rPr>
                          <w:rFonts w:ascii="Century Gothic" w:hAnsi="Century Gothic"/>
                          <w:b/>
                        </w:rPr>
                        <w:t>201</w:t>
                      </w:r>
                      <w:r>
                        <w:rPr>
                          <w:rFonts w:ascii="Century Gothic" w:hAnsi="Century Gothic"/>
                          <w:b/>
                        </w:rPr>
                        <w:t>9</w:t>
                      </w:r>
                    </w:p>
                  </w:txbxContent>
                </v:textbox>
                <w10:wrap anchorx="margin"/>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1312" behindDoc="0" locked="0" layoutInCell="1" allowOverlap="1" wp14:anchorId="2079455C" wp14:editId="6766A679">
                <wp:simplePos x="0" y="0"/>
                <wp:positionH relativeFrom="column">
                  <wp:posOffset>-282575</wp:posOffset>
                </wp:positionH>
                <wp:positionV relativeFrom="paragraph">
                  <wp:posOffset>1374775</wp:posOffset>
                </wp:positionV>
                <wp:extent cx="5943600" cy="31718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2F2" w:rsidRDefault="002342F2" w:rsidP="006F46C7">
                            <w:pPr>
                              <w:pStyle w:val="NormalWeb"/>
                              <w:spacing w:before="0" w:beforeAutospacing="0" w:after="0" w:afterAutospacing="0"/>
                              <w:jc w:val="center"/>
                              <w:rPr>
                                <w:rFonts w:eastAsia="MS Mincho"/>
                                <w:b/>
                                <w:bCs/>
                                <w:sz w:val="40"/>
                                <w:szCs w:val="40"/>
                              </w:rPr>
                            </w:pPr>
                          </w:p>
                          <w:p w:rsidR="002342F2" w:rsidRDefault="002342F2" w:rsidP="006F46C7">
                            <w:pPr>
                              <w:pStyle w:val="NormalWeb"/>
                              <w:spacing w:before="0" w:beforeAutospacing="0" w:after="0" w:afterAutospacing="0" w:line="360" w:lineRule="auto"/>
                              <w:jc w:val="center"/>
                              <w:rPr>
                                <w:rFonts w:eastAsia="MS Mincho"/>
                                <w:b/>
                                <w:bCs/>
                                <w:sz w:val="40"/>
                                <w:szCs w:val="40"/>
                              </w:rPr>
                            </w:pPr>
                            <w:r w:rsidRPr="006F46C7">
                              <w:rPr>
                                <w:rFonts w:eastAsia="MS Mincho"/>
                                <w:b/>
                                <w:bCs/>
                                <w:sz w:val="40"/>
                                <w:szCs w:val="40"/>
                              </w:rPr>
                              <w:t xml:space="preserve">LEY PARA LA PREVENCIÓN Y CONTROL DEL VIRUS DE INMUNODEFICIENCIA HUMANA, SINDROME DE INMUNODEFICIENCIA ADQUIRIDA Y OTRAS INFECCIONES </w:t>
                            </w:r>
                          </w:p>
                          <w:p w:rsidR="002342F2" w:rsidRDefault="002342F2" w:rsidP="006F46C7">
                            <w:pPr>
                              <w:pStyle w:val="NormalWeb"/>
                              <w:spacing w:before="0" w:beforeAutospacing="0" w:after="0" w:afterAutospacing="0" w:line="360" w:lineRule="auto"/>
                              <w:jc w:val="center"/>
                              <w:rPr>
                                <w:rFonts w:eastAsia="MS Mincho"/>
                                <w:b/>
                                <w:bCs/>
                                <w:sz w:val="40"/>
                                <w:szCs w:val="40"/>
                              </w:rPr>
                            </w:pPr>
                            <w:r w:rsidRPr="006F46C7">
                              <w:rPr>
                                <w:rFonts w:eastAsia="MS Mincho"/>
                                <w:b/>
                                <w:bCs/>
                                <w:sz w:val="40"/>
                                <w:szCs w:val="40"/>
                              </w:rPr>
                              <w:t>DE TRANSMISIÓN SEXUAL DEL</w:t>
                            </w:r>
                          </w:p>
                          <w:p w:rsidR="002342F2" w:rsidRPr="006F46C7" w:rsidRDefault="002342F2" w:rsidP="006F46C7">
                            <w:pPr>
                              <w:pStyle w:val="NormalWeb"/>
                              <w:spacing w:before="0" w:beforeAutospacing="0" w:after="0" w:afterAutospacing="0" w:line="360" w:lineRule="auto"/>
                              <w:jc w:val="center"/>
                              <w:rPr>
                                <w:rFonts w:ascii="Tahoma" w:hAnsi="Tahoma" w:cs="Tahoma"/>
                                <w:sz w:val="40"/>
                                <w:szCs w:val="40"/>
                              </w:rPr>
                            </w:pPr>
                            <w:r w:rsidRPr="00C9780C">
                              <w:rPr>
                                <w:rFonts w:eastAsia="MS Mincho"/>
                                <w:b/>
                                <w:bCs/>
                                <w:sz w:val="50"/>
                                <w:szCs w:val="50"/>
                              </w:rPr>
                              <w:t xml:space="preserve"> </w:t>
                            </w:r>
                            <w:r w:rsidRPr="006F46C7">
                              <w:rPr>
                                <w:rFonts w:eastAsia="MS Mincho"/>
                                <w:b/>
                                <w:bCs/>
                                <w:sz w:val="40"/>
                                <w:szCs w:val="40"/>
                              </w:rPr>
                              <w:t>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455C" id="Text Box 8" o:spid="_x0000_s1027" type="#_x0000_t202" style="position:absolute;left:0;text-align:left;margin-left:-22.25pt;margin-top:108.25pt;width:468pt;height:2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2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" stroked="f">
                <v:textbox>
                  <w:txbxContent>
                    <w:p w:rsidR="002342F2" w:rsidRDefault="002342F2" w:rsidP="006F46C7">
                      <w:pPr>
                        <w:pStyle w:val="NormalWeb"/>
                        <w:spacing w:before="0" w:beforeAutospacing="0" w:after="0" w:afterAutospacing="0"/>
                        <w:jc w:val="center"/>
                        <w:rPr>
                          <w:rFonts w:eastAsia="MS Mincho"/>
                          <w:b/>
                          <w:bCs/>
                          <w:sz w:val="40"/>
                          <w:szCs w:val="40"/>
                        </w:rPr>
                      </w:pPr>
                    </w:p>
                    <w:p w:rsidR="002342F2" w:rsidRDefault="002342F2" w:rsidP="006F46C7">
                      <w:pPr>
                        <w:pStyle w:val="NormalWeb"/>
                        <w:spacing w:before="0" w:beforeAutospacing="0" w:after="0" w:afterAutospacing="0" w:line="360" w:lineRule="auto"/>
                        <w:jc w:val="center"/>
                        <w:rPr>
                          <w:rFonts w:eastAsia="MS Mincho"/>
                          <w:b/>
                          <w:bCs/>
                          <w:sz w:val="40"/>
                          <w:szCs w:val="40"/>
                        </w:rPr>
                      </w:pPr>
                      <w:r w:rsidRPr="006F46C7">
                        <w:rPr>
                          <w:rFonts w:eastAsia="MS Mincho"/>
                          <w:b/>
                          <w:bCs/>
                          <w:sz w:val="40"/>
                          <w:szCs w:val="40"/>
                        </w:rPr>
                        <w:t xml:space="preserve">LEY PARA LA PREVENCIÓN Y CONTROL DEL VIRUS DE INMUNODEFICIENCIA HUMANA, SINDROME DE INMUNODEFICIENCIA ADQUIRIDA Y OTRAS INFECCIONES </w:t>
                      </w:r>
                    </w:p>
                    <w:p w:rsidR="002342F2" w:rsidRDefault="002342F2" w:rsidP="006F46C7">
                      <w:pPr>
                        <w:pStyle w:val="NormalWeb"/>
                        <w:spacing w:before="0" w:beforeAutospacing="0" w:after="0" w:afterAutospacing="0" w:line="360" w:lineRule="auto"/>
                        <w:jc w:val="center"/>
                        <w:rPr>
                          <w:rFonts w:eastAsia="MS Mincho"/>
                          <w:b/>
                          <w:bCs/>
                          <w:sz w:val="40"/>
                          <w:szCs w:val="40"/>
                        </w:rPr>
                      </w:pPr>
                      <w:r w:rsidRPr="006F46C7">
                        <w:rPr>
                          <w:rFonts w:eastAsia="MS Mincho"/>
                          <w:b/>
                          <w:bCs/>
                          <w:sz w:val="40"/>
                          <w:szCs w:val="40"/>
                        </w:rPr>
                        <w:t>DE TRANSMISIÓN SEXUAL DEL</w:t>
                      </w:r>
                    </w:p>
                    <w:p w:rsidR="002342F2" w:rsidRPr="006F46C7" w:rsidRDefault="002342F2" w:rsidP="006F46C7">
                      <w:pPr>
                        <w:pStyle w:val="NormalWeb"/>
                        <w:spacing w:before="0" w:beforeAutospacing="0" w:after="0" w:afterAutospacing="0" w:line="360" w:lineRule="auto"/>
                        <w:jc w:val="center"/>
                        <w:rPr>
                          <w:rFonts w:ascii="Tahoma" w:hAnsi="Tahoma" w:cs="Tahoma"/>
                          <w:sz w:val="40"/>
                          <w:szCs w:val="40"/>
                        </w:rPr>
                      </w:pPr>
                      <w:r w:rsidRPr="00C9780C">
                        <w:rPr>
                          <w:rFonts w:eastAsia="MS Mincho"/>
                          <w:b/>
                          <w:bCs/>
                          <w:sz w:val="50"/>
                          <w:szCs w:val="50"/>
                        </w:rPr>
                        <w:t xml:space="preserve"> </w:t>
                      </w:r>
                      <w:r w:rsidRPr="006F46C7">
                        <w:rPr>
                          <w:rFonts w:eastAsia="MS Mincho"/>
                          <w:b/>
                          <w:bCs/>
                          <w:sz w:val="40"/>
                          <w:szCs w:val="40"/>
                        </w:rPr>
                        <w:t>ESTADO DE YUCATÁN</w:t>
                      </w:r>
                    </w:p>
                  </w:txbxContent>
                </v:textbox>
              </v:shape>
            </w:pict>
          </mc:Fallback>
        </mc:AlternateContent>
      </w:r>
      <w:r>
        <w:rPr>
          <w:rFonts w:ascii="Arial" w:hAnsi="Arial" w:cs="Arial"/>
          <w:b/>
          <w:noProof/>
          <w:sz w:val="26"/>
          <w:szCs w:val="26"/>
          <w:lang w:val="es-MX" w:eastAsia="es-MX"/>
        </w:rPr>
        <mc:AlternateContent>
          <mc:Choice Requires="wps">
            <w:drawing>
              <wp:anchor distT="0" distB="0" distL="114300" distR="114300" simplePos="0" relativeHeight="251660288" behindDoc="0" locked="0" layoutInCell="1" allowOverlap="1" wp14:anchorId="680D57CE" wp14:editId="62EE7098">
                <wp:simplePos x="0" y="0"/>
                <wp:positionH relativeFrom="column">
                  <wp:posOffset>330200</wp:posOffset>
                </wp:positionH>
                <wp:positionV relativeFrom="paragraph">
                  <wp:posOffset>-998855</wp:posOffset>
                </wp:positionV>
                <wp:extent cx="4343400" cy="2057400"/>
                <wp:effectExtent l="0" t="1270" r="317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2F2" w:rsidRDefault="002342F2" w:rsidP="00C9780C">
                            <w:pPr>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o:ole="">
                                  <v:imagedata r:id="rId10" o:title=""/>
                                </v:shape>
                                <o:OLEObject Type="Embed" ProgID="Word.Picture.8" ShapeID="_x0000_i1026" DrawAspect="Content" ObjectID="_1627475226" r:id="rId11"/>
                              </w:object>
                            </w:r>
                          </w:p>
                          <w:p w:rsidR="002342F2" w:rsidRDefault="002342F2" w:rsidP="00C9780C">
                            <w:pPr>
                              <w:rPr>
                                <w:rFonts w:ascii="Tahoma" w:hAnsi="Tahoma" w:cs="Tahoma"/>
                                <w:b/>
                                <w:sz w:val="16"/>
                              </w:rPr>
                            </w:pPr>
                          </w:p>
                          <w:p w:rsidR="002342F2" w:rsidRDefault="002342F2" w:rsidP="00C9780C">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D57CE" id="Text Box 7" o:spid="_x0000_s1028" type="#_x0000_t202" style="position:absolute;left:0;text-align:left;margin-left:26pt;margin-top:-78.6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" filled="f" stroked="f">
                <v:textbox>
                  <w:txbxContent>
                    <w:p w:rsidR="002342F2" w:rsidRDefault="002342F2" w:rsidP="00C9780C">
                      <w:pPr>
                        <w:jc w:val="center"/>
                        <w:rPr>
                          <w:rFonts w:ascii="CG Omega" w:hAnsi="CG Omega"/>
                          <w:sz w:val="16"/>
                        </w:rPr>
                      </w:pPr>
                      <w:r w:rsidRPr="00385D64">
                        <w:rPr>
                          <w:rFonts w:ascii="CG Omega" w:hAnsi="CG Omega"/>
                          <w:sz w:val="16"/>
                        </w:rPr>
                        <w:object w:dxaOrig="1126" w:dyaOrig="1066">
                          <v:shape id="_x0000_i1026" type="#_x0000_t75" style="width:127.5pt;height:123pt" o:ole="">
                            <v:imagedata r:id="rId10" o:title=""/>
                          </v:shape>
                          <o:OLEObject Type="Embed" ProgID="Word.Picture.8" ShapeID="_x0000_i1026" DrawAspect="Content" ObjectID="_1627475226" r:id="rId12"/>
                        </w:object>
                      </w:r>
                    </w:p>
                    <w:p w:rsidR="002342F2" w:rsidRDefault="002342F2" w:rsidP="00C9780C">
                      <w:pPr>
                        <w:rPr>
                          <w:rFonts w:ascii="Tahoma" w:hAnsi="Tahoma" w:cs="Tahoma"/>
                          <w:b/>
                          <w:sz w:val="16"/>
                        </w:rPr>
                      </w:pPr>
                    </w:p>
                    <w:p w:rsidR="002342F2" w:rsidRDefault="002342F2" w:rsidP="00C9780C">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00C9780C">
        <w:rPr>
          <w:rFonts w:ascii="Arial" w:hAnsi="Arial" w:cs="Arial"/>
          <w:b/>
          <w:noProof/>
          <w:sz w:val="26"/>
          <w:szCs w:val="26"/>
          <w:lang w:val="es-MX" w:eastAsia="es-MX"/>
        </w:rPr>
        <mc:AlternateContent>
          <mc:Choice Requires="wpg">
            <w:drawing>
              <wp:anchor distT="0" distB="0" distL="114300" distR="114300" simplePos="0" relativeHeight="251659264" behindDoc="0" locked="0" layoutInCell="1" allowOverlap="1" wp14:anchorId="70627399" wp14:editId="0BF9A281">
                <wp:simplePos x="0" y="0"/>
                <wp:positionH relativeFrom="column">
                  <wp:posOffset>-853440</wp:posOffset>
                </wp:positionH>
                <wp:positionV relativeFrom="paragraph">
                  <wp:posOffset>-1160780</wp:posOffset>
                </wp:positionV>
                <wp:extent cx="6515100" cy="9372600"/>
                <wp:effectExtent l="3810" t="127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D6426" id="Group 2" o:spid="_x0000_s1026" style="position:absolute;margin-left:-67.2pt;margin-top:-91.4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t7sQA&#10;AADaAAAADwAAAGRycy9kb3ducmV2LnhtbESPzWrDMBCE74W8g9hAbo1cH4LrRAkmJpAeAq37A7kt&#10;1sY2tVbCUmPn7aNCocdhZr5hNrvJ9OJKg+8sK3haJiCIa6s7bhR8vB8eMxA+IGvsLZOCG3nYbWcP&#10;G8y1HfmNrlVoRISwz1FBG4LLpfR1Swb90jri6F3sYDBEOTRSDzhGuOllmiQrabDjuNCio31L9Xf1&#10;YxSMWfl5O3/1uijKk33Zp+78mjilFvOpWIMINIX/8F/7qBU8w++Ve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e7EAAAA2gAAAA8AAAAAAAAAAAAAAAAAmAIAAGRycy9k&#10;b3ducmV2LnhtbFBLBQYAAAAABAAEAPUAAACJAwAAAAA=&#10;" fillcolor="silver" stroked="f" strokecolor="silver"/>
              </v:group>
            </w:pict>
          </mc:Fallback>
        </mc:AlternateContent>
      </w:r>
      <w:r w:rsidR="00C9780C">
        <w:rPr>
          <w:rFonts w:ascii="Arial" w:hAnsi="Arial" w:cs="Arial"/>
          <w:b/>
          <w:noProof/>
          <w:sz w:val="26"/>
          <w:szCs w:val="26"/>
          <w:lang w:val="es-MX" w:eastAsia="es-MX"/>
        </w:rPr>
        <mc:AlternateContent>
          <mc:Choice Requires="wps">
            <w:drawing>
              <wp:anchor distT="0" distB="0" distL="114300" distR="114300" simplePos="0" relativeHeight="251662336" behindDoc="0" locked="0" layoutInCell="1" allowOverlap="1" wp14:anchorId="1DFCFCEA" wp14:editId="0D7F6DDC">
                <wp:simplePos x="0" y="0"/>
                <wp:positionH relativeFrom="column">
                  <wp:posOffset>20955</wp:posOffset>
                </wp:positionH>
                <wp:positionV relativeFrom="paragraph">
                  <wp:posOffset>5033645</wp:posOffset>
                </wp:positionV>
                <wp:extent cx="5499100" cy="1143000"/>
                <wp:effectExtent l="1905" t="4445" r="444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2F2" w:rsidRPr="00B92488" w:rsidRDefault="002342F2" w:rsidP="00C9780C">
                            <w:pPr>
                              <w:jc w:val="center"/>
                              <w:rPr>
                                <w:b/>
                                <w:lang w:val="es-MX"/>
                              </w:rPr>
                            </w:pPr>
                          </w:p>
                          <w:p w:rsidR="002342F2" w:rsidRPr="00A63A96" w:rsidRDefault="002342F2" w:rsidP="00C9780C">
                            <w:pPr>
                              <w:jc w:val="center"/>
                              <w:rPr>
                                <w:rFonts w:ascii="Century" w:hAnsi="Century"/>
                                <w:b/>
                                <w:sz w:val="30"/>
                                <w:szCs w:val="30"/>
                                <w:lang w:val="es-MX"/>
                              </w:rPr>
                            </w:pPr>
                            <w:r>
                              <w:rPr>
                                <w:rFonts w:ascii="Century" w:hAnsi="Century"/>
                                <w:b/>
                                <w:sz w:val="30"/>
                                <w:szCs w:val="30"/>
                                <w:lang w:val="es-MX"/>
                              </w:rPr>
                              <w:t>SECRETARÍA GENERAL DEL PODER LEGISLATIVO</w:t>
                            </w:r>
                          </w:p>
                          <w:p w:rsidR="002342F2" w:rsidRDefault="002342F2" w:rsidP="00C9780C">
                            <w:pPr>
                              <w:jc w:val="center"/>
                              <w:rPr>
                                <w:rFonts w:ascii="Century" w:hAnsi="Century"/>
                                <w:b/>
                                <w:sz w:val="26"/>
                                <w:szCs w:val="26"/>
                                <w:lang w:val="es-MX"/>
                              </w:rPr>
                            </w:pPr>
                          </w:p>
                          <w:p w:rsidR="002342F2" w:rsidRPr="00AE564B" w:rsidRDefault="002342F2" w:rsidP="00C9780C">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2342F2" w:rsidRDefault="002342F2" w:rsidP="00C9780C">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FCEA" id="Text Box 9" o:spid="_x0000_s1029" type="#_x0000_t202" style="position:absolute;left:0;text-align:left;margin-left:1.65pt;margin-top:396.35pt;width:43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" stroked="f">
                <v:textbox>
                  <w:txbxContent>
                    <w:p w:rsidR="002342F2" w:rsidRPr="00B92488" w:rsidRDefault="002342F2" w:rsidP="00C9780C">
                      <w:pPr>
                        <w:jc w:val="center"/>
                        <w:rPr>
                          <w:b/>
                          <w:lang w:val="es-MX"/>
                        </w:rPr>
                      </w:pPr>
                    </w:p>
                    <w:p w:rsidR="002342F2" w:rsidRPr="00A63A96" w:rsidRDefault="002342F2" w:rsidP="00C9780C">
                      <w:pPr>
                        <w:jc w:val="center"/>
                        <w:rPr>
                          <w:rFonts w:ascii="Century" w:hAnsi="Century"/>
                          <w:b/>
                          <w:sz w:val="30"/>
                          <w:szCs w:val="30"/>
                          <w:lang w:val="es-MX"/>
                        </w:rPr>
                      </w:pPr>
                      <w:r>
                        <w:rPr>
                          <w:rFonts w:ascii="Century" w:hAnsi="Century"/>
                          <w:b/>
                          <w:sz w:val="30"/>
                          <w:szCs w:val="30"/>
                          <w:lang w:val="es-MX"/>
                        </w:rPr>
                        <w:t>SECRETARÍA GENERAL DEL PODER LEGISLATIVO</w:t>
                      </w:r>
                    </w:p>
                    <w:p w:rsidR="002342F2" w:rsidRDefault="002342F2" w:rsidP="00C9780C">
                      <w:pPr>
                        <w:jc w:val="center"/>
                        <w:rPr>
                          <w:rFonts w:ascii="Century" w:hAnsi="Century"/>
                          <w:b/>
                          <w:sz w:val="26"/>
                          <w:szCs w:val="26"/>
                          <w:lang w:val="es-MX"/>
                        </w:rPr>
                      </w:pPr>
                    </w:p>
                    <w:p w:rsidR="002342F2" w:rsidRPr="00AE564B" w:rsidRDefault="002342F2" w:rsidP="00C9780C">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2342F2" w:rsidRDefault="002342F2" w:rsidP="00C9780C">
                      <w:pPr>
                        <w:jc w:val="center"/>
                        <w:rPr>
                          <w:rFonts w:ascii="Century" w:hAnsi="Century"/>
                          <w:b/>
                          <w:sz w:val="26"/>
                          <w:szCs w:val="26"/>
                          <w:lang w:val="es-MX"/>
                        </w:rPr>
                      </w:pPr>
                    </w:p>
                  </w:txbxContent>
                </v:textbox>
              </v:shape>
            </w:pict>
          </mc:Fallback>
        </mc:AlternateContent>
      </w:r>
    </w:p>
    <w:p w:rsidR="002342F2" w:rsidRPr="002342F2" w:rsidRDefault="002342F2" w:rsidP="002342F2">
      <w:pPr>
        <w:pStyle w:val="NormalWeb"/>
        <w:spacing w:before="0" w:beforeAutospacing="0" w:after="0" w:afterAutospacing="0" w:line="360" w:lineRule="auto"/>
        <w:jc w:val="center"/>
        <w:rPr>
          <w:rFonts w:eastAsia="MS Mincho"/>
          <w:b/>
          <w:bCs/>
          <w:sz w:val="20"/>
          <w:szCs w:val="20"/>
        </w:rPr>
      </w:pPr>
      <w:r w:rsidRPr="002342F2">
        <w:rPr>
          <w:rFonts w:eastAsia="MS Mincho"/>
          <w:b/>
          <w:bCs/>
          <w:sz w:val="20"/>
          <w:szCs w:val="20"/>
        </w:rPr>
        <w:lastRenderedPageBreak/>
        <w:t xml:space="preserve">LEY PARA LA PREVENCIÓN Y CONTROL DEL VIRUS DE INMUNODEFICIENCIA HUMANA, SINDROME DE INMUNODEFICIENCIA ADQUIRIDA Y OTRAS INFECCIONES </w:t>
      </w:r>
    </w:p>
    <w:p w:rsidR="002342F2" w:rsidRPr="002342F2" w:rsidRDefault="002342F2" w:rsidP="002342F2">
      <w:pPr>
        <w:pStyle w:val="NormalWeb"/>
        <w:spacing w:before="0" w:beforeAutospacing="0" w:after="0" w:afterAutospacing="0" w:line="360" w:lineRule="auto"/>
        <w:jc w:val="center"/>
        <w:rPr>
          <w:rFonts w:eastAsia="MS Mincho"/>
          <w:b/>
          <w:bCs/>
          <w:sz w:val="20"/>
          <w:szCs w:val="20"/>
        </w:rPr>
      </w:pPr>
      <w:r w:rsidRPr="002342F2">
        <w:rPr>
          <w:rFonts w:eastAsia="MS Mincho"/>
          <w:b/>
          <w:bCs/>
          <w:sz w:val="20"/>
          <w:szCs w:val="20"/>
        </w:rPr>
        <w:t>DE TRANSMISIÓN SEXUAL DEL</w:t>
      </w:r>
    </w:p>
    <w:p w:rsidR="002342F2" w:rsidRPr="002342F2" w:rsidRDefault="002342F2" w:rsidP="002342F2">
      <w:pPr>
        <w:pStyle w:val="NormalWeb"/>
        <w:spacing w:before="0" w:beforeAutospacing="0" w:after="0" w:afterAutospacing="0" w:line="360" w:lineRule="auto"/>
        <w:jc w:val="center"/>
        <w:rPr>
          <w:rFonts w:ascii="Tahoma" w:hAnsi="Tahoma" w:cs="Tahoma"/>
          <w:sz w:val="20"/>
          <w:szCs w:val="20"/>
        </w:rPr>
      </w:pPr>
      <w:r w:rsidRPr="002342F2">
        <w:rPr>
          <w:rFonts w:eastAsia="MS Mincho"/>
          <w:b/>
          <w:bCs/>
          <w:sz w:val="20"/>
          <w:szCs w:val="20"/>
        </w:rPr>
        <w:t xml:space="preserve"> ESTADO DE YUCATÁN</w:t>
      </w:r>
    </w:p>
    <w:p w:rsidR="00C9780C" w:rsidRPr="002342F2" w:rsidRDefault="00C9780C" w:rsidP="006F46C7">
      <w:pPr>
        <w:rPr>
          <w:rFonts w:ascii="Arial" w:hAnsi="Arial" w:cs="Arial"/>
          <w:sz w:val="22"/>
          <w:szCs w:val="22"/>
          <w:lang w:val="es-ES_tradnl"/>
        </w:rPr>
      </w:pPr>
    </w:p>
    <w:p w:rsidR="002342F2" w:rsidRDefault="002342F2" w:rsidP="006F46C7">
      <w:pPr>
        <w:rPr>
          <w:rFonts w:ascii="Arial" w:hAnsi="Arial" w:cs="Arial"/>
          <w:sz w:val="22"/>
          <w:szCs w:val="22"/>
        </w:rPr>
      </w:pP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2342F2" w:rsidRPr="00F529E5" w:rsidTr="002342F2">
        <w:trPr>
          <w:tblCellSpacing w:w="20" w:type="dxa"/>
          <w:jc w:val="center"/>
        </w:trPr>
        <w:tc>
          <w:tcPr>
            <w:tcW w:w="9347" w:type="dxa"/>
          </w:tcPr>
          <w:p w:rsidR="002342F2" w:rsidRDefault="002342F2" w:rsidP="002342F2">
            <w:pPr>
              <w:autoSpaceDN w:val="0"/>
              <w:adjustRightInd w:val="0"/>
              <w:jc w:val="center"/>
              <w:rPr>
                <w:rFonts w:ascii="Tahoma" w:hAnsi="Tahoma" w:cs="Tahoma"/>
                <w:b/>
                <w:bCs/>
              </w:rPr>
            </w:pPr>
          </w:p>
          <w:p w:rsidR="002342F2" w:rsidRDefault="002342F2" w:rsidP="002342F2">
            <w:pPr>
              <w:autoSpaceDN w:val="0"/>
              <w:adjustRightInd w:val="0"/>
              <w:jc w:val="center"/>
              <w:rPr>
                <w:rFonts w:ascii="Tahoma" w:hAnsi="Tahoma" w:cs="Tahoma"/>
                <w:b/>
                <w:bCs/>
              </w:rPr>
            </w:pPr>
            <w:r>
              <w:rPr>
                <w:rFonts w:ascii="Tahoma" w:hAnsi="Tahoma" w:cs="Tahoma"/>
                <w:b/>
                <w:bCs/>
              </w:rPr>
              <w:t xml:space="preserve">TÍTULO PRIMERO </w:t>
            </w:r>
          </w:p>
          <w:p w:rsidR="002342F2" w:rsidRPr="00F529E5" w:rsidRDefault="002342F2" w:rsidP="002342F2">
            <w:pPr>
              <w:autoSpaceDN w:val="0"/>
              <w:adjustRightInd w:val="0"/>
              <w:jc w:val="center"/>
              <w:rPr>
                <w:rFonts w:ascii="Tahoma" w:hAnsi="Tahoma" w:cs="Tahoma"/>
                <w:b/>
                <w:bCs/>
              </w:rPr>
            </w:pPr>
            <w:r>
              <w:rPr>
                <w:rFonts w:ascii="Tahoma" w:hAnsi="Tahoma" w:cs="Tahoma"/>
                <w:b/>
                <w:bCs/>
              </w:rPr>
              <w:t>DISPOSICIONES GENERALES</w:t>
            </w:r>
          </w:p>
          <w:p w:rsidR="002342F2" w:rsidRPr="00F529E5" w:rsidRDefault="002342F2" w:rsidP="002342F2">
            <w:pPr>
              <w:autoSpaceDN w:val="0"/>
              <w:adjustRightInd w:val="0"/>
              <w:jc w:val="center"/>
              <w:rPr>
                <w:rFonts w:ascii="Tahoma" w:hAnsi="Tahoma" w:cs="Tahoma"/>
                <w:b/>
                <w:bCs/>
              </w:rPr>
            </w:pPr>
          </w:p>
        </w:tc>
      </w:tr>
      <w:tr w:rsidR="002342F2" w:rsidRPr="00F529E5" w:rsidTr="002342F2">
        <w:trPr>
          <w:tblCellSpacing w:w="20" w:type="dxa"/>
          <w:jc w:val="center"/>
        </w:trPr>
        <w:tc>
          <w:tcPr>
            <w:tcW w:w="9347" w:type="dxa"/>
          </w:tcPr>
          <w:p w:rsidR="002342F2" w:rsidRPr="00F529E5" w:rsidRDefault="002342F2" w:rsidP="002342F2">
            <w:pPr>
              <w:autoSpaceDN w:val="0"/>
              <w:adjustRightInd w:val="0"/>
              <w:jc w:val="both"/>
              <w:rPr>
                <w:rFonts w:ascii="Tahoma" w:hAnsi="Tahoma" w:cs="Tahoma"/>
                <w:b/>
                <w:bCs/>
              </w:rPr>
            </w:pPr>
            <w:r w:rsidRPr="00F529E5">
              <w:rPr>
                <w:rFonts w:ascii="Tahoma" w:hAnsi="Tahoma" w:cs="Tahoma"/>
                <w:b/>
                <w:bCs/>
              </w:rPr>
              <w:t xml:space="preserve">CAPÍTULO </w:t>
            </w:r>
            <w:r>
              <w:rPr>
                <w:rFonts w:ascii="Tahoma" w:hAnsi="Tahoma" w:cs="Tahoma"/>
                <w:b/>
                <w:bCs/>
              </w:rPr>
              <w:t xml:space="preserve">I.- DEL OBJETO Y PRINCIPIOS DE LA LEY </w:t>
            </w:r>
          </w:p>
          <w:p w:rsidR="002342F2" w:rsidRPr="00F529E5" w:rsidRDefault="002342F2" w:rsidP="002342F2">
            <w:pPr>
              <w:autoSpaceDN w:val="0"/>
              <w:adjustRightInd w:val="0"/>
              <w:jc w:val="both"/>
              <w:rPr>
                <w:rFonts w:ascii="Tahoma" w:hAnsi="Tahoma" w:cs="Tahoma"/>
                <w:b/>
                <w:bCs/>
              </w:rPr>
            </w:pPr>
          </w:p>
          <w:p w:rsidR="002342F2" w:rsidRPr="00FA75B9"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1.    </w:t>
            </w:r>
            <w:r w:rsidRPr="00F529E5">
              <w:rPr>
                <w:rFonts w:ascii="Tahoma" w:hAnsi="Tahoma" w:cs="Tahoma"/>
                <w:bCs/>
              </w:rPr>
              <w:t xml:space="preserve"> </w:t>
            </w:r>
            <w:r w:rsidRPr="00FA75B9">
              <w:rPr>
                <w:rFonts w:ascii="Tahoma" w:hAnsi="Tahoma" w:cs="Tahoma"/>
                <w:bCs/>
              </w:rPr>
              <w:t xml:space="preserve">Objeto </w:t>
            </w:r>
            <w:r>
              <w:rPr>
                <w:rFonts w:ascii="Tahoma" w:hAnsi="Tahoma" w:cs="Tahoma"/>
                <w:bCs/>
              </w:rPr>
              <w:t xml:space="preserve">de la Ley       </w:t>
            </w:r>
          </w:p>
          <w:p w:rsidR="002342F2" w:rsidRPr="00FA75B9" w:rsidRDefault="002342F2" w:rsidP="002342F2">
            <w:pPr>
              <w:autoSpaceDN w:val="0"/>
              <w:adjustRightInd w:val="0"/>
              <w:ind w:left="859"/>
              <w:rPr>
                <w:rFonts w:ascii="Tahoma" w:hAnsi="Tahoma" w:cs="Tahoma"/>
                <w:bCs/>
              </w:rPr>
            </w:pPr>
            <w:r w:rsidRPr="00F529E5">
              <w:rPr>
                <w:rFonts w:ascii="Tahoma" w:hAnsi="Tahoma" w:cs="Tahoma"/>
                <w:b/>
                <w:bCs/>
              </w:rPr>
              <w:t xml:space="preserve">ARTÍCULO 2.   </w:t>
            </w:r>
            <w:r w:rsidRPr="00F529E5">
              <w:rPr>
                <w:rFonts w:ascii="Tahoma" w:hAnsi="Tahoma" w:cs="Tahoma"/>
                <w:bCs/>
              </w:rPr>
              <w:t xml:space="preserve">  </w:t>
            </w:r>
            <w:r>
              <w:rPr>
                <w:rFonts w:ascii="Tahoma" w:hAnsi="Tahoma" w:cs="Tahoma"/>
                <w:bCs/>
              </w:rPr>
              <w:t>Definiciones</w:t>
            </w:r>
          </w:p>
          <w:p w:rsidR="002342F2" w:rsidRPr="00FA75B9" w:rsidRDefault="002342F2" w:rsidP="002342F2">
            <w:pPr>
              <w:autoSpaceDN w:val="0"/>
              <w:adjustRightInd w:val="0"/>
              <w:ind w:left="859"/>
              <w:rPr>
                <w:rFonts w:ascii="Tahoma" w:hAnsi="Tahoma" w:cs="Tahoma"/>
                <w:bCs/>
              </w:rPr>
            </w:pPr>
            <w:r w:rsidRPr="00F529E5">
              <w:rPr>
                <w:rFonts w:ascii="Tahoma" w:hAnsi="Tahoma" w:cs="Tahoma"/>
                <w:b/>
                <w:bCs/>
              </w:rPr>
              <w:t xml:space="preserve">ARTÍCULO 3. </w:t>
            </w:r>
            <w:r w:rsidRPr="00F529E5">
              <w:rPr>
                <w:rFonts w:ascii="Tahoma" w:hAnsi="Tahoma" w:cs="Tahoma"/>
                <w:bCs/>
              </w:rPr>
              <w:t xml:space="preserve">    </w:t>
            </w:r>
            <w:r>
              <w:rPr>
                <w:rFonts w:ascii="Tahoma" w:hAnsi="Tahoma" w:cs="Tahoma"/>
                <w:bCs/>
              </w:rPr>
              <w:t xml:space="preserve">Principios rectores </w:t>
            </w:r>
          </w:p>
          <w:p w:rsidR="002342F2" w:rsidRPr="00F529E5" w:rsidRDefault="002342F2" w:rsidP="002342F2">
            <w:pPr>
              <w:autoSpaceDN w:val="0"/>
              <w:adjustRightInd w:val="0"/>
              <w:ind w:left="859"/>
              <w:jc w:val="both"/>
              <w:rPr>
                <w:rFonts w:ascii="Tahoma" w:hAnsi="Tahoma" w:cs="Tahoma"/>
                <w:bCs/>
              </w:rPr>
            </w:pPr>
          </w:p>
        </w:tc>
      </w:tr>
      <w:tr w:rsidR="002342F2" w:rsidRPr="00F529E5" w:rsidTr="002342F2">
        <w:trPr>
          <w:tblCellSpacing w:w="20" w:type="dxa"/>
          <w:jc w:val="center"/>
        </w:trPr>
        <w:tc>
          <w:tcPr>
            <w:tcW w:w="9347" w:type="dxa"/>
          </w:tcPr>
          <w:p w:rsidR="002342F2" w:rsidRDefault="002342F2" w:rsidP="002342F2">
            <w:pPr>
              <w:jc w:val="both"/>
              <w:rPr>
                <w:rFonts w:ascii="Tahoma" w:hAnsi="Tahoma" w:cs="Tahoma"/>
                <w:b/>
                <w:bCs/>
              </w:rPr>
            </w:pPr>
            <w:r>
              <w:rPr>
                <w:rFonts w:ascii="Tahoma" w:hAnsi="Tahoma" w:cs="Tahoma"/>
                <w:b/>
                <w:bCs/>
              </w:rPr>
              <w:t>CAPÍTULO II.- DE LOS DERECHOS DE LAS PERSONAS CON VIH, SIDA U OTRAS ITS</w:t>
            </w:r>
          </w:p>
          <w:p w:rsidR="002342F2" w:rsidRPr="00F02BDD" w:rsidRDefault="002342F2" w:rsidP="002342F2">
            <w:pPr>
              <w:jc w:val="both"/>
              <w:rPr>
                <w:rFonts w:ascii="Tahoma" w:hAnsi="Tahoma" w:cs="Tahoma"/>
                <w:b/>
                <w:bCs/>
              </w:rPr>
            </w:pPr>
          </w:p>
          <w:p w:rsidR="002342F2" w:rsidRPr="00F529E5" w:rsidRDefault="002342F2" w:rsidP="002342F2">
            <w:pPr>
              <w:autoSpaceDN w:val="0"/>
              <w:adjustRightInd w:val="0"/>
              <w:ind w:left="859"/>
              <w:rPr>
                <w:rFonts w:ascii="Tahoma" w:hAnsi="Tahoma" w:cs="Tahoma"/>
                <w:b/>
                <w:bCs/>
              </w:rPr>
            </w:pPr>
            <w:r w:rsidRPr="00F529E5">
              <w:rPr>
                <w:rFonts w:ascii="Tahoma" w:hAnsi="Tahoma" w:cs="Tahoma"/>
                <w:b/>
                <w:bCs/>
              </w:rPr>
              <w:t xml:space="preserve">ARTÍCULO 4. </w:t>
            </w:r>
            <w:r w:rsidRPr="00F529E5">
              <w:rPr>
                <w:rFonts w:ascii="Tahoma" w:hAnsi="Tahoma" w:cs="Tahoma"/>
                <w:bCs/>
              </w:rPr>
              <w:t xml:space="preserve">    </w:t>
            </w:r>
            <w:r>
              <w:rPr>
                <w:rFonts w:ascii="Tahoma" w:hAnsi="Tahoma" w:cs="Tahoma"/>
                <w:bCs/>
              </w:rPr>
              <w:t>Derechos de las personas con VIH, SIDA u otras ITS</w:t>
            </w:r>
          </w:p>
          <w:p w:rsidR="002342F2" w:rsidRPr="00FA75B9"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5.    </w:t>
            </w:r>
            <w:r>
              <w:rPr>
                <w:rFonts w:ascii="Tahoma" w:hAnsi="Tahoma" w:cs="Tahoma"/>
                <w:b/>
                <w:bCs/>
              </w:rPr>
              <w:t xml:space="preserve"> </w:t>
            </w:r>
            <w:r>
              <w:rPr>
                <w:rFonts w:ascii="Tahoma" w:hAnsi="Tahoma" w:cs="Tahoma"/>
                <w:bCs/>
              </w:rPr>
              <w:t>Excepción de la prueba para el diagnóstico de  VIH, SIDA u otras ITS</w:t>
            </w:r>
          </w:p>
          <w:p w:rsidR="002342F2" w:rsidRPr="00F529E5" w:rsidRDefault="002342F2" w:rsidP="002342F2">
            <w:pPr>
              <w:autoSpaceDN w:val="0"/>
              <w:adjustRightInd w:val="0"/>
              <w:ind w:left="859"/>
              <w:jc w:val="both"/>
              <w:rPr>
                <w:rFonts w:ascii="Tahoma" w:hAnsi="Tahoma" w:cs="Tahoma"/>
                <w:bCs/>
              </w:rPr>
            </w:pPr>
          </w:p>
        </w:tc>
      </w:tr>
      <w:tr w:rsidR="002342F2" w:rsidRPr="00F529E5" w:rsidTr="002342F2">
        <w:trPr>
          <w:tblCellSpacing w:w="20" w:type="dxa"/>
          <w:jc w:val="center"/>
        </w:trPr>
        <w:tc>
          <w:tcPr>
            <w:tcW w:w="9347" w:type="dxa"/>
          </w:tcPr>
          <w:p w:rsidR="002342F2" w:rsidRDefault="002342F2" w:rsidP="002342F2">
            <w:pPr>
              <w:jc w:val="center"/>
              <w:rPr>
                <w:rFonts w:ascii="Tahoma" w:hAnsi="Tahoma" w:cs="Tahoma"/>
                <w:bCs/>
              </w:rPr>
            </w:pPr>
          </w:p>
          <w:p w:rsidR="002342F2" w:rsidRPr="00F02BDD" w:rsidRDefault="002342F2" w:rsidP="002342F2">
            <w:pPr>
              <w:jc w:val="center"/>
              <w:rPr>
                <w:rFonts w:ascii="Tahoma" w:hAnsi="Tahoma" w:cs="Tahoma"/>
                <w:b/>
                <w:bCs/>
              </w:rPr>
            </w:pPr>
            <w:r w:rsidRPr="00F02BDD">
              <w:rPr>
                <w:rFonts w:ascii="Tahoma" w:hAnsi="Tahoma" w:cs="Tahoma"/>
                <w:b/>
                <w:bCs/>
              </w:rPr>
              <w:t>TÍTULO SEGUNDO</w:t>
            </w:r>
          </w:p>
          <w:p w:rsidR="002342F2" w:rsidRPr="00F02BDD" w:rsidRDefault="002342F2" w:rsidP="002342F2">
            <w:pPr>
              <w:jc w:val="center"/>
              <w:rPr>
                <w:rFonts w:ascii="Tahoma" w:hAnsi="Tahoma" w:cs="Tahoma"/>
                <w:b/>
                <w:bCs/>
              </w:rPr>
            </w:pPr>
            <w:r w:rsidRPr="00F02BDD">
              <w:rPr>
                <w:rFonts w:ascii="Tahoma" w:hAnsi="Tahoma" w:cs="Tahoma"/>
                <w:b/>
                <w:bCs/>
              </w:rPr>
              <w:t>AUTORIDADES EN MATERIA D PREVENCIÓN Y CONTROL DEL VIH, SIDA Y OTRAS ITS</w:t>
            </w:r>
          </w:p>
          <w:p w:rsidR="002342F2" w:rsidRPr="00F529E5" w:rsidRDefault="002342F2" w:rsidP="002342F2">
            <w:pPr>
              <w:jc w:val="center"/>
              <w:rPr>
                <w:rFonts w:ascii="Tahoma" w:hAnsi="Tahoma" w:cs="Tahoma"/>
                <w:bCs/>
              </w:rPr>
            </w:pPr>
          </w:p>
        </w:tc>
      </w:tr>
      <w:tr w:rsidR="002342F2" w:rsidRPr="00F529E5" w:rsidTr="002342F2">
        <w:trPr>
          <w:tblCellSpacing w:w="20" w:type="dxa"/>
          <w:jc w:val="center"/>
        </w:trPr>
        <w:tc>
          <w:tcPr>
            <w:tcW w:w="9347" w:type="dxa"/>
          </w:tcPr>
          <w:p w:rsidR="002342F2" w:rsidRDefault="002342F2" w:rsidP="002342F2">
            <w:pPr>
              <w:autoSpaceDN w:val="0"/>
              <w:adjustRightInd w:val="0"/>
              <w:rPr>
                <w:rFonts w:ascii="Tahoma" w:hAnsi="Tahoma" w:cs="Tahoma"/>
                <w:b/>
                <w:bCs/>
              </w:rPr>
            </w:pPr>
            <w:r>
              <w:rPr>
                <w:rFonts w:ascii="Tahoma" w:hAnsi="Tahoma" w:cs="Tahoma"/>
                <w:b/>
                <w:bCs/>
              </w:rPr>
              <w:t xml:space="preserve">CAPÍTULO I.- DE LAS AUTORIDADES </w:t>
            </w:r>
          </w:p>
          <w:p w:rsidR="002342F2" w:rsidRDefault="002342F2" w:rsidP="002342F2">
            <w:pPr>
              <w:autoSpaceDN w:val="0"/>
              <w:adjustRightInd w:val="0"/>
              <w:ind w:left="859"/>
              <w:jc w:val="both"/>
              <w:rPr>
                <w:rFonts w:ascii="Tahoma" w:hAnsi="Tahoma" w:cs="Tahoma"/>
                <w:b/>
                <w:bCs/>
              </w:rPr>
            </w:pPr>
          </w:p>
          <w:p w:rsidR="002342F2" w:rsidRPr="00FA75B9"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6.    </w:t>
            </w:r>
            <w:r>
              <w:rPr>
                <w:rFonts w:ascii="Tahoma" w:hAnsi="Tahoma" w:cs="Tahoma"/>
                <w:bCs/>
              </w:rPr>
              <w:t>Aplicación de la Ley</w:t>
            </w:r>
          </w:p>
          <w:p w:rsidR="002342F2" w:rsidRPr="00FA75B9"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7.    </w:t>
            </w:r>
            <w:r>
              <w:rPr>
                <w:rFonts w:ascii="Tahoma" w:hAnsi="Tahoma" w:cs="Tahoma"/>
                <w:bCs/>
              </w:rPr>
              <w:t>Autoridades</w:t>
            </w:r>
          </w:p>
          <w:p w:rsidR="002342F2" w:rsidRPr="00F529E5" w:rsidRDefault="002342F2" w:rsidP="002342F2">
            <w:pPr>
              <w:autoSpaceDN w:val="0"/>
              <w:adjustRightInd w:val="0"/>
              <w:ind w:left="859"/>
              <w:jc w:val="both"/>
              <w:rPr>
                <w:rFonts w:ascii="Tahoma" w:hAnsi="Tahoma" w:cs="Tahoma"/>
                <w:bCs/>
              </w:rPr>
            </w:pPr>
          </w:p>
        </w:tc>
      </w:tr>
      <w:tr w:rsidR="002342F2" w:rsidRPr="00F529E5" w:rsidTr="002342F2">
        <w:trPr>
          <w:tblCellSpacing w:w="20" w:type="dxa"/>
          <w:jc w:val="center"/>
        </w:trPr>
        <w:tc>
          <w:tcPr>
            <w:tcW w:w="9347" w:type="dxa"/>
          </w:tcPr>
          <w:p w:rsidR="002342F2" w:rsidRDefault="002342F2" w:rsidP="002342F2">
            <w:pPr>
              <w:autoSpaceDN w:val="0"/>
              <w:adjustRightInd w:val="0"/>
              <w:rPr>
                <w:rFonts w:ascii="Tahoma" w:hAnsi="Tahoma" w:cs="Tahoma"/>
                <w:b/>
                <w:bCs/>
              </w:rPr>
            </w:pPr>
            <w:r>
              <w:rPr>
                <w:rFonts w:ascii="Tahoma" w:hAnsi="Tahoma" w:cs="Tahoma"/>
                <w:b/>
                <w:bCs/>
              </w:rPr>
              <w:t>CAPÍTULO II.- ATRIBUCIONES DE LAS AUTORIDADES</w:t>
            </w:r>
          </w:p>
          <w:p w:rsidR="002342F2" w:rsidRDefault="002342F2" w:rsidP="002342F2">
            <w:pPr>
              <w:autoSpaceDN w:val="0"/>
              <w:adjustRightInd w:val="0"/>
              <w:rPr>
                <w:rFonts w:ascii="Tahoma" w:hAnsi="Tahoma" w:cs="Tahoma"/>
                <w:b/>
                <w:bCs/>
              </w:rPr>
            </w:pP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8</w:t>
            </w:r>
            <w:r w:rsidRPr="00F529E5">
              <w:rPr>
                <w:rFonts w:ascii="Tahoma" w:hAnsi="Tahoma" w:cs="Tahoma"/>
                <w:b/>
                <w:bCs/>
              </w:rPr>
              <w:t xml:space="preserve">.    </w:t>
            </w:r>
            <w:r>
              <w:rPr>
                <w:rFonts w:ascii="Tahoma" w:hAnsi="Tahoma" w:cs="Tahoma"/>
                <w:bCs/>
              </w:rPr>
              <w:t xml:space="preserve">Atribuciones de la Secretaría General de Gobierno </w:t>
            </w: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ARTÍCULO 9.</w:t>
            </w:r>
            <w:r>
              <w:rPr>
                <w:rFonts w:ascii="Tahoma" w:hAnsi="Tahoma" w:cs="Tahoma"/>
                <w:b/>
                <w:bCs/>
              </w:rPr>
              <w:t xml:space="preserve">    </w:t>
            </w:r>
            <w:r>
              <w:rPr>
                <w:rFonts w:ascii="Tahoma" w:hAnsi="Tahoma" w:cs="Tahoma"/>
                <w:bCs/>
              </w:rPr>
              <w:t>Atribuciones de la Secretaría de Salud</w:t>
            </w:r>
          </w:p>
          <w:p w:rsidR="002342F2" w:rsidRDefault="002342F2" w:rsidP="002342F2">
            <w:pPr>
              <w:autoSpaceDN w:val="0"/>
              <w:adjustRightInd w:val="0"/>
              <w:ind w:left="859"/>
              <w:jc w:val="both"/>
              <w:rPr>
                <w:rFonts w:ascii="Tahoma" w:hAnsi="Tahoma" w:cs="Tahoma"/>
                <w:b/>
                <w:bCs/>
              </w:rPr>
            </w:pPr>
            <w:r w:rsidRPr="00E0751D">
              <w:rPr>
                <w:rFonts w:ascii="Tahoma" w:hAnsi="Tahoma" w:cs="Tahoma"/>
                <w:b/>
                <w:bCs/>
              </w:rPr>
              <w:t xml:space="preserve">ARTÍCULO </w:t>
            </w:r>
            <w:r>
              <w:rPr>
                <w:rFonts w:ascii="Tahoma" w:hAnsi="Tahoma" w:cs="Tahoma"/>
                <w:b/>
                <w:bCs/>
              </w:rPr>
              <w:t>10</w:t>
            </w:r>
            <w:r w:rsidRPr="00E0751D">
              <w:rPr>
                <w:rFonts w:ascii="Tahoma" w:hAnsi="Tahoma" w:cs="Tahoma"/>
                <w:b/>
                <w:bCs/>
              </w:rPr>
              <w:t>.</w:t>
            </w:r>
            <w:r>
              <w:rPr>
                <w:rFonts w:ascii="Tahoma" w:hAnsi="Tahoma" w:cs="Tahoma"/>
                <w:b/>
                <w:bCs/>
              </w:rPr>
              <w:t xml:space="preserve">  </w:t>
            </w:r>
            <w:r>
              <w:rPr>
                <w:rFonts w:ascii="Tahoma" w:hAnsi="Tahoma" w:cs="Tahoma"/>
                <w:bCs/>
              </w:rPr>
              <w:t>Atribuciones de la Secretaría de Educación</w:t>
            </w:r>
            <w:r>
              <w:rPr>
                <w:rFonts w:ascii="Tahoma" w:hAnsi="Tahoma" w:cs="Tahoma"/>
                <w:b/>
                <w:bCs/>
              </w:rPr>
              <w:t xml:space="preserve">  </w:t>
            </w: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 xml:space="preserve">ARTÍCULO </w:t>
            </w:r>
            <w:r>
              <w:rPr>
                <w:rFonts w:ascii="Tahoma" w:hAnsi="Tahoma" w:cs="Tahoma"/>
                <w:b/>
                <w:bCs/>
              </w:rPr>
              <w:t>11</w:t>
            </w:r>
            <w:r w:rsidRPr="00E0751D">
              <w:rPr>
                <w:rFonts w:ascii="Tahoma" w:hAnsi="Tahoma" w:cs="Tahoma"/>
                <w:b/>
                <w:bCs/>
              </w:rPr>
              <w:t>.</w:t>
            </w:r>
            <w:r>
              <w:rPr>
                <w:rFonts w:ascii="Tahoma" w:hAnsi="Tahoma" w:cs="Tahoma"/>
                <w:b/>
                <w:bCs/>
              </w:rPr>
              <w:t xml:space="preserve">  </w:t>
            </w:r>
            <w:r>
              <w:rPr>
                <w:rFonts w:ascii="Tahoma" w:hAnsi="Tahoma" w:cs="Tahoma"/>
                <w:bCs/>
              </w:rPr>
              <w:t>Atribuciones de la Secretaría del Trabajo y Previsión Social</w:t>
            </w:r>
          </w:p>
          <w:p w:rsidR="002342F2" w:rsidRPr="000206DE" w:rsidRDefault="002342F2" w:rsidP="002342F2">
            <w:pPr>
              <w:autoSpaceDN w:val="0"/>
              <w:adjustRightInd w:val="0"/>
              <w:ind w:left="859"/>
              <w:jc w:val="both"/>
              <w:rPr>
                <w:rFonts w:ascii="Tahoma" w:hAnsi="Tahoma" w:cs="Tahoma"/>
                <w:bCs/>
              </w:rPr>
            </w:pPr>
            <w:r>
              <w:rPr>
                <w:rFonts w:ascii="Tahoma" w:hAnsi="Tahoma" w:cs="Tahoma"/>
                <w:bCs/>
              </w:rPr>
              <w:t xml:space="preserve"> </w:t>
            </w:r>
            <w:r>
              <w:rPr>
                <w:rFonts w:ascii="Tahoma" w:hAnsi="Tahoma" w:cs="Tahoma"/>
                <w:b/>
                <w:bCs/>
              </w:rPr>
              <w:t xml:space="preserve">  </w:t>
            </w:r>
          </w:p>
        </w:tc>
      </w:tr>
      <w:tr w:rsidR="002342F2" w:rsidRPr="00F529E5" w:rsidTr="002342F2">
        <w:trPr>
          <w:tblCellSpacing w:w="20" w:type="dxa"/>
          <w:jc w:val="center"/>
        </w:trPr>
        <w:tc>
          <w:tcPr>
            <w:tcW w:w="9347" w:type="dxa"/>
          </w:tcPr>
          <w:p w:rsidR="002342F2" w:rsidRDefault="002342F2" w:rsidP="002342F2">
            <w:pPr>
              <w:autoSpaceDN w:val="0"/>
              <w:adjustRightInd w:val="0"/>
              <w:rPr>
                <w:rFonts w:ascii="Tahoma" w:hAnsi="Tahoma" w:cs="Tahoma"/>
                <w:b/>
                <w:bCs/>
              </w:rPr>
            </w:pPr>
          </w:p>
          <w:p w:rsidR="002342F2" w:rsidRDefault="002342F2" w:rsidP="002342F2">
            <w:pPr>
              <w:autoSpaceDN w:val="0"/>
              <w:adjustRightInd w:val="0"/>
              <w:jc w:val="center"/>
              <w:rPr>
                <w:rFonts w:ascii="Tahoma" w:hAnsi="Tahoma" w:cs="Tahoma"/>
                <w:b/>
                <w:bCs/>
              </w:rPr>
            </w:pPr>
            <w:r>
              <w:rPr>
                <w:rFonts w:ascii="Tahoma" w:hAnsi="Tahoma" w:cs="Tahoma"/>
                <w:b/>
                <w:bCs/>
              </w:rPr>
              <w:t xml:space="preserve">TÍTULO TERCERO </w:t>
            </w:r>
          </w:p>
          <w:p w:rsidR="002342F2" w:rsidRDefault="002342F2" w:rsidP="002342F2">
            <w:pPr>
              <w:autoSpaceDN w:val="0"/>
              <w:adjustRightInd w:val="0"/>
              <w:jc w:val="center"/>
              <w:rPr>
                <w:rFonts w:ascii="Tahoma" w:hAnsi="Tahoma" w:cs="Tahoma"/>
                <w:b/>
                <w:bCs/>
              </w:rPr>
            </w:pPr>
            <w:r>
              <w:rPr>
                <w:rFonts w:ascii="Tahoma" w:hAnsi="Tahoma" w:cs="Tahoma"/>
                <w:b/>
                <w:bCs/>
              </w:rPr>
              <w:t>POLÍTICA ESTATAL EN MATERIA DE PREVENCIÓN Y CONTROL DEL VIH, SID Y OTRAS ITS</w:t>
            </w:r>
          </w:p>
          <w:p w:rsidR="002342F2" w:rsidRDefault="002342F2" w:rsidP="002342F2">
            <w:pPr>
              <w:autoSpaceDN w:val="0"/>
              <w:adjustRightInd w:val="0"/>
              <w:jc w:val="center"/>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rPr>
                <w:rFonts w:ascii="Tahoma" w:hAnsi="Tahoma" w:cs="Tahoma"/>
                <w:b/>
                <w:bCs/>
              </w:rPr>
            </w:pPr>
            <w:r>
              <w:rPr>
                <w:rFonts w:ascii="Tahoma" w:hAnsi="Tahoma" w:cs="Tahoma"/>
                <w:b/>
                <w:bCs/>
              </w:rPr>
              <w:t xml:space="preserve">CAPÍTULO ÚNICO.- DE LA POLÍTICA ESTATAL </w:t>
            </w:r>
          </w:p>
          <w:p w:rsidR="002342F2" w:rsidRDefault="002342F2" w:rsidP="002342F2">
            <w:pPr>
              <w:autoSpaceDN w:val="0"/>
              <w:adjustRightInd w:val="0"/>
              <w:rPr>
                <w:rFonts w:ascii="Tahoma" w:hAnsi="Tahoma" w:cs="Tahoma"/>
                <w:b/>
                <w:bCs/>
              </w:rPr>
            </w:pP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12</w:t>
            </w:r>
            <w:r w:rsidRPr="00F529E5">
              <w:rPr>
                <w:rFonts w:ascii="Tahoma" w:hAnsi="Tahoma" w:cs="Tahoma"/>
                <w:b/>
                <w:bCs/>
              </w:rPr>
              <w:t xml:space="preserve">.    </w:t>
            </w:r>
            <w:r>
              <w:rPr>
                <w:rFonts w:ascii="Tahoma" w:hAnsi="Tahoma" w:cs="Tahoma"/>
                <w:bCs/>
              </w:rPr>
              <w:t xml:space="preserve">Política estatal </w:t>
            </w: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 xml:space="preserve">ARTÍCULO </w:t>
            </w:r>
            <w:r>
              <w:rPr>
                <w:rFonts w:ascii="Tahoma" w:hAnsi="Tahoma" w:cs="Tahoma"/>
                <w:b/>
                <w:bCs/>
              </w:rPr>
              <w:t>13</w:t>
            </w:r>
            <w:r w:rsidRPr="00E0751D">
              <w:rPr>
                <w:rFonts w:ascii="Tahoma" w:hAnsi="Tahoma" w:cs="Tahoma"/>
                <w:b/>
                <w:bCs/>
              </w:rPr>
              <w:t>.</w:t>
            </w:r>
            <w:r>
              <w:rPr>
                <w:rFonts w:ascii="Tahoma" w:hAnsi="Tahoma" w:cs="Tahoma"/>
                <w:b/>
                <w:bCs/>
              </w:rPr>
              <w:t xml:space="preserve">    </w:t>
            </w:r>
            <w:r>
              <w:rPr>
                <w:rFonts w:ascii="Tahoma" w:hAnsi="Tahoma" w:cs="Tahoma"/>
                <w:bCs/>
              </w:rPr>
              <w:t xml:space="preserve">Lineamientos de la Política estatal </w:t>
            </w:r>
          </w:p>
          <w:p w:rsidR="002342F2" w:rsidRDefault="002342F2" w:rsidP="002342F2">
            <w:pPr>
              <w:autoSpaceDN w:val="0"/>
              <w:adjustRightInd w:val="0"/>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rPr>
                <w:rFonts w:ascii="Tahoma" w:hAnsi="Tahoma" w:cs="Tahoma"/>
                <w:b/>
                <w:bCs/>
              </w:rPr>
            </w:pPr>
          </w:p>
          <w:p w:rsidR="002342F2" w:rsidRDefault="002342F2" w:rsidP="002342F2">
            <w:pPr>
              <w:autoSpaceDN w:val="0"/>
              <w:adjustRightInd w:val="0"/>
              <w:jc w:val="center"/>
              <w:rPr>
                <w:rFonts w:ascii="Tahoma" w:hAnsi="Tahoma" w:cs="Tahoma"/>
                <w:b/>
                <w:bCs/>
              </w:rPr>
            </w:pPr>
            <w:r>
              <w:rPr>
                <w:rFonts w:ascii="Tahoma" w:hAnsi="Tahoma" w:cs="Tahoma"/>
                <w:b/>
                <w:bCs/>
              </w:rPr>
              <w:t>TÍTULO CUARTO</w:t>
            </w:r>
          </w:p>
          <w:p w:rsidR="002342F2" w:rsidRDefault="002342F2" w:rsidP="002342F2">
            <w:pPr>
              <w:autoSpaceDN w:val="0"/>
              <w:adjustRightInd w:val="0"/>
              <w:jc w:val="center"/>
              <w:rPr>
                <w:rFonts w:ascii="Tahoma" w:hAnsi="Tahoma" w:cs="Tahoma"/>
                <w:b/>
                <w:bCs/>
              </w:rPr>
            </w:pPr>
            <w:r>
              <w:rPr>
                <w:rFonts w:ascii="Tahoma" w:hAnsi="Tahoma" w:cs="Tahoma"/>
                <w:b/>
                <w:bCs/>
              </w:rPr>
              <w:t>CONTROL Y VIGILANCIA DEL VIH, SIDA Y OTRAS ITS</w:t>
            </w:r>
          </w:p>
          <w:p w:rsidR="002342F2" w:rsidRDefault="002342F2" w:rsidP="002342F2">
            <w:pPr>
              <w:autoSpaceDN w:val="0"/>
              <w:adjustRightInd w:val="0"/>
              <w:jc w:val="center"/>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rPr>
                <w:rFonts w:ascii="Tahoma" w:hAnsi="Tahoma" w:cs="Tahoma"/>
                <w:b/>
                <w:bCs/>
              </w:rPr>
            </w:pPr>
            <w:r>
              <w:rPr>
                <w:rFonts w:ascii="Tahoma" w:hAnsi="Tahoma" w:cs="Tahoma"/>
                <w:b/>
                <w:bCs/>
              </w:rPr>
              <w:t>CAPÍTULO ÚNICO.- DEL CONTROL DEL VIH, SIDA Y OTRAS ITS EN LOS CENTROS DE SALUD, LABORATORIOS Y BANCOS DE SANGRE</w:t>
            </w:r>
          </w:p>
          <w:p w:rsidR="002342F2" w:rsidRDefault="002342F2" w:rsidP="002342F2">
            <w:pPr>
              <w:autoSpaceDN w:val="0"/>
              <w:adjustRightInd w:val="0"/>
              <w:rPr>
                <w:rFonts w:ascii="Tahoma" w:hAnsi="Tahoma" w:cs="Tahoma"/>
                <w:b/>
                <w:bCs/>
              </w:rPr>
            </w:pP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14</w:t>
            </w:r>
            <w:r w:rsidRPr="00F529E5">
              <w:rPr>
                <w:rFonts w:ascii="Tahoma" w:hAnsi="Tahoma" w:cs="Tahoma"/>
                <w:b/>
                <w:bCs/>
              </w:rPr>
              <w:t xml:space="preserve">.    </w:t>
            </w:r>
            <w:r>
              <w:rPr>
                <w:rFonts w:ascii="Tahoma" w:hAnsi="Tahoma" w:cs="Tahoma"/>
                <w:bCs/>
              </w:rPr>
              <w:t>Prevención de riesgos</w:t>
            </w: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 xml:space="preserve">ARTÍCULO </w:t>
            </w:r>
            <w:r>
              <w:rPr>
                <w:rFonts w:ascii="Tahoma" w:hAnsi="Tahoma" w:cs="Tahoma"/>
                <w:b/>
                <w:bCs/>
              </w:rPr>
              <w:t>15</w:t>
            </w:r>
            <w:r w:rsidRPr="00E0751D">
              <w:rPr>
                <w:rFonts w:ascii="Tahoma" w:hAnsi="Tahoma" w:cs="Tahoma"/>
                <w:b/>
                <w:bCs/>
              </w:rPr>
              <w:t>.</w:t>
            </w:r>
            <w:r>
              <w:rPr>
                <w:rFonts w:ascii="Tahoma" w:hAnsi="Tahoma" w:cs="Tahoma"/>
                <w:b/>
                <w:bCs/>
              </w:rPr>
              <w:t xml:space="preserve">    </w:t>
            </w:r>
            <w:r>
              <w:rPr>
                <w:rFonts w:ascii="Tahoma" w:hAnsi="Tahoma" w:cs="Tahoma"/>
                <w:bCs/>
              </w:rPr>
              <w:t xml:space="preserve">Cumplimiento de normas oficiales </w:t>
            </w: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16</w:t>
            </w:r>
            <w:r w:rsidRPr="00F529E5">
              <w:rPr>
                <w:rFonts w:ascii="Tahoma" w:hAnsi="Tahoma" w:cs="Tahoma"/>
                <w:b/>
                <w:bCs/>
              </w:rPr>
              <w:t xml:space="preserve">.    </w:t>
            </w:r>
            <w:r>
              <w:rPr>
                <w:rFonts w:ascii="Tahoma" w:hAnsi="Tahoma" w:cs="Tahoma"/>
                <w:bCs/>
              </w:rPr>
              <w:t xml:space="preserve">Confidencialidad de las pruebas </w:t>
            </w: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 xml:space="preserve">ARTÍCULO </w:t>
            </w:r>
            <w:r>
              <w:rPr>
                <w:rFonts w:ascii="Tahoma" w:hAnsi="Tahoma" w:cs="Tahoma"/>
                <w:b/>
                <w:bCs/>
              </w:rPr>
              <w:t>17</w:t>
            </w:r>
            <w:r w:rsidRPr="00E0751D">
              <w:rPr>
                <w:rFonts w:ascii="Tahoma" w:hAnsi="Tahoma" w:cs="Tahoma"/>
                <w:b/>
                <w:bCs/>
              </w:rPr>
              <w:t>.</w:t>
            </w:r>
            <w:r>
              <w:rPr>
                <w:rFonts w:ascii="Tahoma" w:hAnsi="Tahoma" w:cs="Tahoma"/>
                <w:b/>
                <w:bCs/>
              </w:rPr>
              <w:t xml:space="preserve">   </w:t>
            </w:r>
            <w:r>
              <w:rPr>
                <w:rFonts w:ascii="Tahoma" w:hAnsi="Tahoma" w:cs="Tahoma"/>
                <w:bCs/>
              </w:rPr>
              <w:t xml:space="preserve"> Notificación por detección de casos de VIH o SIDA </w:t>
            </w: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18</w:t>
            </w:r>
            <w:r w:rsidRPr="00F529E5">
              <w:rPr>
                <w:rFonts w:ascii="Tahoma" w:hAnsi="Tahoma" w:cs="Tahoma"/>
                <w:b/>
                <w:bCs/>
              </w:rPr>
              <w:t xml:space="preserve">.    </w:t>
            </w:r>
            <w:r>
              <w:rPr>
                <w:rFonts w:ascii="Tahoma" w:hAnsi="Tahoma" w:cs="Tahoma"/>
                <w:bCs/>
              </w:rPr>
              <w:t xml:space="preserve">Derechos de materiales peligrosos </w:t>
            </w:r>
          </w:p>
          <w:p w:rsidR="002342F2" w:rsidRDefault="002342F2" w:rsidP="002342F2">
            <w:pPr>
              <w:autoSpaceDN w:val="0"/>
              <w:adjustRightInd w:val="0"/>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jc w:val="center"/>
              <w:rPr>
                <w:rFonts w:ascii="Tahoma" w:hAnsi="Tahoma" w:cs="Tahoma"/>
                <w:b/>
                <w:bCs/>
              </w:rPr>
            </w:pPr>
          </w:p>
          <w:p w:rsidR="002342F2" w:rsidRDefault="002342F2" w:rsidP="002342F2">
            <w:pPr>
              <w:autoSpaceDN w:val="0"/>
              <w:adjustRightInd w:val="0"/>
              <w:jc w:val="center"/>
              <w:rPr>
                <w:rFonts w:ascii="Tahoma" w:hAnsi="Tahoma" w:cs="Tahoma"/>
                <w:b/>
                <w:bCs/>
              </w:rPr>
            </w:pPr>
            <w:r>
              <w:rPr>
                <w:rFonts w:ascii="Tahoma" w:hAnsi="Tahoma" w:cs="Tahoma"/>
                <w:b/>
                <w:bCs/>
              </w:rPr>
              <w:t>TÍTULO QUINTO</w:t>
            </w:r>
          </w:p>
          <w:p w:rsidR="002342F2" w:rsidRDefault="002342F2" w:rsidP="002342F2">
            <w:pPr>
              <w:autoSpaceDN w:val="0"/>
              <w:adjustRightInd w:val="0"/>
              <w:jc w:val="center"/>
              <w:rPr>
                <w:rFonts w:ascii="Tahoma" w:hAnsi="Tahoma" w:cs="Tahoma"/>
                <w:b/>
                <w:bCs/>
              </w:rPr>
            </w:pPr>
            <w:r>
              <w:rPr>
                <w:rFonts w:ascii="Tahoma" w:hAnsi="Tahoma" w:cs="Tahoma"/>
                <w:b/>
                <w:bCs/>
              </w:rPr>
              <w:t xml:space="preserve">COMITÉ PARA LA PREVENCIÓN Y CONTROL DEL VIH, SIDA </w:t>
            </w:r>
          </w:p>
          <w:p w:rsidR="002342F2" w:rsidRDefault="002342F2" w:rsidP="002342F2">
            <w:pPr>
              <w:autoSpaceDN w:val="0"/>
              <w:adjustRightInd w:val="0"/>
              <w:jc w:val="center"/>
              <w:rPr>
                <w:rFonts w:ascii="Tahoma" w:hAnsi="Tahoma" w:cs="Tahoma"/>
                <w:b/>
                <w:bCs/>
              </w:rPr>
            </w:pPr>
            <w:r>
              <w:rPr>
                <w:rFonts w:ascii="Tahoma" w:hAnsi="Tahoma" w:cs="Tahoma"/>
                <w:b/>
                <w:bCs/>
              </w:rPr>
              <w:t>Y OTRAS ITS DEL ESTADO DE YUCATÁN</w:t>
            </w:r>
          </w:p>
          <w:p w:rsidR="002342F2" w:rsidRDefault="002342F2" w:rsidP="002342F2">
            <w:pPr>
              <w:autoSpaceDN w:val="0"/>
              <w:adjustRightInd w:val="0"/>
              <w:jc w:val="center"/>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jc w:val="both"/>
              <w:rPr>
                <w:rFonts w:ascii="Tahoma" w:hAnsi="Tahoma" w:cs="Tahoma"/>
                <w:b/>
                <w:bCs/>
              </w:rPr>
            </w:pPr>
            <w:r>
              <w:rPr>
                <w:rFonts w:ascii="Tahoma" w:hAnsi="Tahoma" w:cs="Tahoma"/>
                <w:b/>
                <w:bCs/>
              </w:rPr>
              <w:t xml:space="preserve">CAPÍTULO ÚNICO.- DEL COMITÉ ESTATAL </w:t>
            </w:r>
          </w:p>
          <w:p w:rsidR="002342F2" w:rsidRDefault="002342F2" w:rsidP="002342F2">
            <w:pPr>
              <w:autoSpaceDN w:val="0"/>
              <w:adjustRightInd w:val="0"/>
              <w:jc w:val="both"/>
              <w:rPr>
                <w:rFonts w:ascii="Tahoma" w:hAnsi="Tahoma" w:cs="Tahoma"/>
                <w:b/>
                <w:bCs/>
              </w:rPr>
            </w:pP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19</w:t>
            </w:r>
            <w:r w:rsidRPr="00F529E5">
              <w:rPr>
                <w:rFonts w:ascii="Tahoma" w:hAnsi="Tahoma" w:cs="Tahoma"/>
                <w:b/>
                <w:bCs/>
              </w:rPr>
              <w:t xml:space="preserve">.    </w:t>
            </w:r>
            <w:r>
              <w:rPr>
                <w:rFonts w:ascii="Tahoma" w:hAnsi="Tahoma" w:cs="Tahoma"/>
                <w:bCs/>
              </w:rPr>
              <w:t>Objeto del Comité Estatal</w:t>
            </w: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 xml:space="preserve">ARTÍCULO </w:t>
            </w:r>
            <w:r>
              <w:rPr>
                <w:rFonts w:ascii="Tahoma" w:hAnsi="Tahoma" w:cs="Tahoma"/>
                <w:b/>
                <w:bCs/>
              </w:rPr>
              <w:t>20</w:t>
            </w:r>
            <w:r w:rsidRPr="00E0751D">
              <w:rPr>
                <w:rFonts w:ascii="Tahoma" w:hAnsi="Tahoma" w:cs="Tahoma"/>
                <w:b/>
                <w:bCs/>
              </w:rPr>
              <w:t>.</w:t>
            </w:r>
            <w:r>
              <w:rPr>
                <w:rFonts w:ascii="Tahoma" w:hAnsi="Tahoma" w:cs="Tahoma"/>
                <w:b/>
                <w:bCs/>
              </w:rPr>
              <w:t xml:space="preserve">    </w:t>
            </w:r>
            <w:r>
              <w:rPr>
                <w:rFonts w:ascii="Tahoma" w:hAnsi="Tahoma" w:cs="Tahoma"/>
                <w:bCs/>
              </w:rPr>
              <w:t xml:space="preserve">Atribuciones del Comité Estatal </w:t>
            </w: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21</w:t>
            </w:r>
            <w:r w:rsidRPr="00F529E5">
              <w:rPr>
                <w:rFonts w:ascii="Tahoma" w:hAnsi="Tahoma" w:cs="Tahoma"/>
                <w:b/>
                <w:bCs/>
              </w:rPr>
              <w:t xml:space="preserve">.    </w:t>
            </w:r>
            <w:r>
              <w:rPr>
                <w:rFonts w:ascii="Tahoma" w:hAnsi="Tahoma" w:cs="Tahoma"/>
                <w:bCs/>
              </w:rPr>
              <w:t>Integración del Comité Estatal</w:t>
            </w: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22</w:t>
            </w:r>
            <w:r w:rsidRPr="00F529E5">
              <w:rPr>
                <w:rFonts w:ascii="Tahoma" w:hAnsi="Tahoma" w:cs="Tahoma"/>
                <w:b/>
                <w:bCs/>
              </w:rPr>
              <w:t xml:space="preserve">.    </w:t>
            </w:r>
            <w:r>
              <w:rPr>
                <w:rFonts w:ascii="Tahoma" w:hAnsi="Tahoma" w:cs="Tahoma"/>
                <w:bCs/>
              </w:rPr>
              <w:t>Sesiones del Comité Estatal</w:t>
            </w: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 xml:space="preserve">ARTÍCULO </w:t>
            </w:r>
            <w:r>
              <w:rPr>
                <w:rFonts w:ascii="Tahoma" w:hAnsi="Tahoma" w:cs="Tahoma"/>
                <w:b/>
                <w:bCs/>
              </w:rPr>
              <w:t>23</w:t>
            </w:r>
            <w:r w:rsidRPr="00E0751D">
              <w:rPr>
                <w:rFonts w:ascii="Tahoma" w:hAnsi="Tahoma" w:cs="Tahoma"/>
                <w:b/>
                <w:bCs/>
              </w:rPr>
              <w:t>.</w:t>
            </w:r>
            <w:r>
              <w:rPr>
                <w:rFonts w:ascii="Tahoma" w:hAnsi="Tahoma" w:cs="Tahoma"/>
                <w:b/>
                <w:bCs/>
              </w:rPr>
              <w:t xml:space="preserve">    </w:t>
            </w:r>
            <w:r>
              <w:rPr>
                <w:rFonts w:ascii="Tahoma" w:hAnsi="Tahoma" w:cs="Tahoma"/>
                <w:bCs/>
              </w:rPr>
              <w:t>Quórum y acuerdos del Comité Estatal</w:t>
            </w: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24</w:t>
            </w:r>
            <w:r w:rsidRPr="00F529E5">
              <w:rPr>
                <w:rFonts w:ascii="Tahoma" w:hAnsi="Tahoma" w:cs="Tahoma"/>
                <w:b/>
                <w:bCs/>
              </w:rPr>
              <w:t xml:space="preserve">.    </w:t>
            </w:r>
            <w:r>
              <w:rPr>
                <w:rFonts w:ascii="Tahoma" w:hAnsi="Tahoma" w:cs="Tahoma"/>
                <w:bCs/>
              </w:rPr>
              <w:t xml:space="preserve">Actas de las sesiones </w:t>
            </w:r>
          </w:p>
          <w:p w:rsidR="002342F2" w:rsidRDefault="002342F2" w:rsidP="002342F2">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25</w:t>
            </w:r>
            <w:r w:rsidRPr="00F529E5">
              <w:rPr>
                <w:rFonts w:ascii="Tahoma" w:hAnsi="Tahoma" w:cs="Tahoma"/>
                <w:b/>
                <w:bCs/>
              </w:rPr>
              <w:t xml:space="preserve">.    </w:t>
            </w:r>
            <w:r>
              <w:rPr>
                <w:rFonts w:ascii="Tahoma" w:hAnsi="Tahoma" w:cs="Tahoma"/>
                <w:bCs/>
              </w:rPr>
              <w:t>Grupos de trabajo</w:t>
            </w:r>
          </w:p>
          <w:p w:rsidR="002342F2" w:rsidRDefault="002342F2" w:rsidP="002342F2">
            <w:pPr>
              <w:autoSpaceDN w:val="0"/>
              <w:adjustRightInd w:val="0"/>
              <w:jc w:val="both"/>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jc w:val="center"/>
              <w:rPr>
                <w:rFonts w:ascii="Tahoma" w:hAnsi="Tahoma" w:cs="Tahoma"/>
                <w:b/>
                <w:bCs/>
              </w:rPr>
            </w:pPr>
          </w:p>
          <w:p w:rsidR="002342F2" w:rsidRDefault="002342F2" w:rsidP="002342F2">
            <w:pPr>
              <w:autoSpaceDN w:val="0"/>
              <w:adjustRightInd w:val="0"/>
              <w:jc w:val="center"/>
              <w:rPr>
                <w:rFonts w:ascii="Tahoma" w:hAnsi="Tahoma" w:cs="Tahoma"/>
                <w:b/>
                <w:bCs/>
              </w:rPr>
            </w:pPr>
            <w:r>
              <w:rPr>
                <w:rFonts w:ascii="Tahoma" w:hAnsi="Tahoma" w:cs="Tahoma"/>
                <w:b/>
                <w:bCs/>
              </w:rPr>
              <w:t>TÍTULO SEXTO</w:t>
            </w:r>
          </w:p>
          <w:p w:rsidR="002342F2" w:rsidRDefault="002342F2" w:rsidP="002342F2">
            <w:pPr>
              <w:autoSpaceDN w:val="0"/>
              <w:adjustRightInd w:val="0"/>
              <w:jc w:val="center"/>
              <w:rPr>
                <w:rFonts w:ascii="Tahoma" w:hAnsi="Tahoma" w:cs="Tahoma"/>
                <w:b/>
                <w:bCs/>
              </w:rPr>
            </w:pPr>
            <w:r>
              <w:rPr>
                <w:rFonts w:ascii="Tahoma" w:hAnsi="Tahoma" w:cs="Tahoma"/>
                <w:b/>
                <w:bCs/>
              </w:rPr>
              <w:t>SANCIONES</w:t>
            </w:r>
          </w:p>
          <w:p w:rsidR="002342F2" w:rsidRDefault="002342F2" w:rsidP="002342F2">
            <w:pPr>
              <w:autoSpaceDN w:val="0"/>
              <w:adjustRightInd w:val="0"/>
              <w:jc w:val="center"/>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jc w:val="both"/>
              <w:rPr>
                <w:rFonts w:ascii="Tahoma" w:hAnsi="Tahoma" w:cs="Tahoma"/>
                <w:b/>
                <w:bCs/>
              </w:rPr>
            </w:pPr>
            <w:r>
              <w:rPr>
                <w:rFonts w:ascii="Tahoma" w:hAnsi="Tahoma" w:cs="Tahoma"/>
                <w:b/>
                <w:bCs/>
              </w:rPr>
              <w:t xml:space="preserve">CAPÍTULO ÚNICO.- DE LAS RESPONSABILIDADES DE LOS SERVIDORES PÚBLICOS </w:t>
            </w:r>
          </w:p>
          <w:p w:rsidR="002342F2" w:rsidRDefault="002342F2" w:rsidP="002342F2">
            <w:pPr>
              <w:autoSpaceDN w:val="0"/>
              <w:adjustRightInd w:val="0"/>
              <w:jc w:val="both"/>
              <w:rPr>
                <w:rFonts w:ascii="Tahoma" w:hAnsi="Tahoma" w:cs="Tahoma"/>
                <w:b/>
                <w:bCs/>
              </w:rPr>
            </w:pPr>
          </w:p>
          <w:p w:rsidR="002342F2" w:rsidRDefault="002342F2" w:rsidP="002342F2">
            <w:pPr>
              <w:autoSpaceDN w:val="0"/>
              <w:adjustRightInd w:val="0"/>
              <w:ind w:left="859"/>
              <w:jc w:val="both"/>
              <w:rPr>
                <w:rFonts w:ascii="Tahoma" w:hAnsi="Tahoma" w:cs="Tahoma"/>
                <w:bCs/>
              </w:rPr>
            </w:pPr>
            <w:r w:rsidRPr="00E0751D">
              <w:rPr>
                <w:rFonts w:ascii="Tahoma" w:hAnsi="Tahoma" w:cs="Tahoma"/>
                <w:b/>
                <w:bCs/>
              </w:rPr>
              <w:t xml:space="preserve">ARTÍCULO </w:t>
            </w:r>
            <w:r>
              <w:rPr>
                <w:rFonts w:ascii="Tahoma" w:hAnsi="Tahoma" w:cs="Tahoma"/>
                <w:b/>
                <w:bCs/>
              </w:rPr>
              <w:t>26</w:t>
            </w:r>
            <w:r w:rsidRPr="00E0751D">
              <w:rPr>
                <w:rFonts w:ascii="Tahoma" w:hAnsi="Tahoma" w:cs="Tahoma"/>
                <w:b/>
                <w:bCs/>
              </w:rPr>
              <w:t>.</w:t>
            </w:r>
            <w:r>
              <w:rPr>
                <w:rFonts w:ascii="Tahoma" w:hAnsi="Tahoma" w:cs="Tahoma"/>
                <w:b/>
                <w:bCs/>
              </w:rPr>
              <w:t xml:space="preserve">    </w:t>
            </w:r>
            <w:r>
              <w:rPr>
                <w:rFonts w:ascii="Tahoma" w:hAnsi="Tahoma" w:cs="Tahoma"/>
                <w:bCs/>
              </w:rPr>
              <w:t xml:space="preserve">Responsabilidad de los Servidores públicos </w:t>
            </w:r>
          </w:p>
          <w:p w:rsidR="002342F2" w:rsidRDefault="002342F2" w:rsidP="002342F2">
            <w:pPr>
              <w:autoSpaceDN w:val="0"/>
              <w:adjustRightInd w:val="0"/>
              <w:ind w:left="859"/>
              <w:jc w:val="both"/>
              <w:rPr>
                <w:rFonts w:ascii="Tahoma" w:hAnsi="Tahoma" w:cs="Tahoma"/>
                <w:b/>
                <w:bCs/>
              </w:rPr>
            </w:pPr>
          </w:p>
        </w:tc>
      </w:tr>
      <w:tr w:rsidR="002342F2" w:rsidRPr="00F529E5" w:rsidTr="002342F2">
        <w:trPr>
          <w:tblCellSpacing w:w="20" w:type="dxa"/>
          <w:jc w:val="center"/>
        </w:trPr>
        <w:tc>
          <w:tcPr>
            <w:tcW w:w="9347" w:type="dxa"/>
          </w:tcPr>
          <w:p w:rsidR="002342F2" w:rsidRDefault="002342F2" w:rsidP="002342F2">
            <w:pPr>
              <w:autoSpaceDN w:val="0"/>
              <w:adjustRightInd w:val="0"/>
              <w:jc w:val="both"/>
              <w:rPr>
                <w:rFonts w:ascii="Tahoma" w:hAnsi="Tahoma" w:cs="Tahoma"/>
                <w:b/>
                <w:bCs/>
              </w:rPr>
            </w:pPr>
            <w:r>
              <w:rPr>
                <w:rFonts w:ascii="Tahoma" w:hAnsi="Tahoma" w:cs="Tahoma"/>
                <w:b/>
                <w:bCs/>
              </w:rPr>
              <w:t xml:space="preserve">TRANSITORIOS </w:t>
            </w:r>
          </w:p>
        </w:tc>
      </w:tr>
    </w:tbl>
    <w:p w:rsidR="00C9780C" w:rsidRPr="008F144E" w:rsidRDefault="002342F2" w:rsidP="008F144E">
      <w:pPr>
        <w:tabs>
          <w:tab w:val="left" w:pos="6705"/>
        </w:tabs>
        <w:jc w:val="center"/>
        <w:rPr>
          <w:rFonts w:ascii="Arial" w:hAnsi="Arial" w:cs="Arial"/>
          <w:b/>
          <w:sz w:val="22"/>
          <w:szCs w:val="22"/>
        </w:rPr>
      </w:pPr>
      <w:r>
        <w:rPr>
          <w:rFonts w:ascii="Arial" w:hAnsi="Arial" w:cs="Arial"/>
          <w:b/>
          <w:sz w:val="22"/>
          <w:szCs w:val="22"/>
        </w:rPr>
        <w:br w:type="column"/>
      </w:r>
      <w:r w:rsidR="008F144E" w:rsidRPr="008F144E">
        <w:rPr>
          <w:rFonts w:ascii="Arial" w:hAnsi="Arial" w:cs="Arial"/>
          <w:b/>
          <w:sz w:val="22"/>
          <w:szCs w:val="22"/>
        </w:rPr>
        <w:lastRenderedPageBreak/>
        <w:t>DECRETO No.86</w:t>
      </w:r>
    </w:p>
    <w:p w:rsidR="008F144E" w:rsidRDefault="008F144E" w:rsidP="008F144E">
      <w:pPr>
        <w:tabs>
          <w:tab w:val="left" w:pos="6705"/>
        </w:tabs>
        <w:jc w:val="center"/>
        <w:rPr>
          <w:rFonts w:ascii="Arial" w:hAnsi="Arial" w:cs="Arial"/>
          <w:b/>
          <w:sz w:val="22"/>
          <w:szCs w:val="22"/>
        </w:rPr>
      </w:pPr>
      <w:r w:rsidRPr="008F144E">
        <w:rPr>
          <w:rFonts w:ascii="Arial" w:hAnsi="Arial" w:cs="Arial"/>
          <w:b/>
          <w:sz w:val="22"/>
          <w:szCs w:val="22"/>
        </w:rPr>
        <w:t>Publicado en el diario oficial del gobierno del estado el 26 de julio de 2013</w:t>
      </w:r>
    </w:p>
    <w:p w:rsidR="008F144E" w:rsidRDefault="008F144E" w:rsidP="008F144E">
      <w:pPr>
        <w:tabs>
          <w:tab w:val="left" w:pos="6705"/>
        </w:tabs>
        <w:jc w:val="center"/>
        <w:rPr>
          <w:rFonts w:ascii="Arial" w:hAnsi="Arial" w:cs="Arial"/>
          <w:b/>
          <w:sz w:val="22"/>
          <w:szCs w:val="22"/>
        </w:rPr>
      </w:pPr>
    </w:p>
    <w:p w:rsidR="00401D21" w:rsidRDefault="00401D21" w:rsidP="008F144E">
      <w:pPr>
        <w:tabs>
          <w:tab w:val="left" w:pos="6705"/>
        </w:tabs>
        <w:jc w:val="center"/>
        <w:rPr>
          <w:rFonts w:ascii="Arial" w:hAnsi="Arial" w:cs="Arial"/>
          <w:b/>
          <w:sz w:val="22"/>
          <w:szCs w:val="22"/>
        </w:rPr>
      </w:pPr>
    </w:p>
    <w:p w:rsidR="008F144E" w:rsidRPr="008F144E" w:rsidRDefault="00401D21" w:rsidP="008F144E">
      <w:pPr>
        <w:tabs>
          <w:tab w:val="left" w:pos="6705"/>
        </w:tabs>
        <w:jc w:val="both"/>
        <w:rPr>
          <w:rFonts w:ascii="Arial" w:hAnsi="Arial" w:cs="Arial"/>
          <w:b/>
          <w:sz w:val="22"/>
          <w:szCs w:val="22"/>
        </w:rPr>
      </w:pPr>
      <w:r>
        <w:rPr>
          <w:rFonts w:ascii="Arial" w:hAnsi="Arial" w:cs="Arial"/>
          <w:b/>
          <w:sz w:val="22"/>
          <w:szCs w:val="22"/>
        </w:rPr>
        <w:t>Ciudadano ROLANDO RODRIGO ZAPATA BELLO, Gobernador del Estado de Yucatán, con fundamento en los artículos 38 y 55, Fracción XXV, de la Constitución Política del Estado de Yucatán; 12, 14, Fracciones VII y IX, y 30, Fracción IV, del Código de la Administración Pública de Yucatán, y 3, Fracción V, de la Ley del Diario Oficial del Gobierno del Estado de Yucatán, a sus habitantes hago saber:</w:t>
      </w:r>
    </w:p>
    <w:p w:rsidR="00CF3A5F" w:rsidRDefault="00CF3A5F" w:rsidP="006F46C7">
      <w:pPr>
        <w:spacing w:line="360" w:lineRule="auto"/>
        <w:jc w:val="both"/>
        <w:rPr>
          <w:rFonts w:ascii="Arial" w:hAnsi="Arial" w:cs="Arial"/>
          <w:b/>
          <w:sz w:val="22"/>
          <w:szCs w:val="22"/>
        </w:rPr>
      </w:pPr>
    </w:p>
    <w:p w:rsidR="00C10BA5" w:rsidRPr="00CF3A5F" w:rsidRDefault="006F46C7" w:rsidP="004A6F4F">
      <w:pPr>
        <w:ind w:firstLine="426"/>
        <w:jc w:val="both"/>
        <w:rPr>
          <w:rFonts w:ascii="Arial" w:hAnsi="Arial" w:cs="Arial"/>
          <w:b/>
          <w:bCs/>
          <w:sz w:val="22"/>
          <w:szCs w:val="22"/>
        </w:rPr>
      </w:pPr>
      <w:r w:rsidRPr="001831E4">
        <w:rPr>
          <w:rFonts w:ascii="Arial" w:hAnsi="Arial" w:cs="Arial"/>
          <w:b/>
          <w:sz w:val="22"/>
          <w:szCs w:val="22"/>
        </w:rPr>
        <w:t xml:space="preserve">El Congreso </w:t>
      </w:r>
      <w:r>
        <w:rPr>
          <w:rFonts w:ascii="Arial" w:hAnsi="Arial" w:cs="Arial"/>
          <w:b/>
          <w:sz w:val="22"/>
          <w:szCs w:val="22"/>
        </w:rPr>
        <w:t>d</w:t>
      </w:r>
      <w:r w:rsidRPr="001831E4">
        <w:rPr>
          <w:rFonts w:ascii="Arial" w:hAnsi="Arial" w:cs="Arial"/>
          <w:b/>
          <w:sz w:val="22"/>
          <w:szCs w:val="22"/>
        </w:rPr>
        <w:t xml:space="preserve">el Estado Libre </w:t>
      </w:r>
      <w:r>
        <w:rPr>
          <w:rFonts w:ascii="Arial" w:hAnsi="Arial" w:cs="Arial"/>
          <w:b/>
          <w:sz w:val="22"/>
          <w:szCs w:val="22"/>
        </w:rPr>
        <w:t>y</w:t>
      </w:r>
      <w:r w:rsidRPr="001831E4">
        <w:rPr>
          <w:rFonts w:ascii="Arial" w:hAnsi="Arial" w:cs="Arial"/>
          <w:b/>
          <w:sz w:val="22"/>
          <w:szCs w:val="22"/>
        </w:rPr>
        <w:t xml:space="preserve"> Soberano </w:t>
      </w:r>
      <w:r>
        <w:rPr>
          <w:rFonts w:ascii="Arial" w:hAnsi="Arial" w:cs="Arial"/>
          <w:b/>
          <w:sz w:val="22"/>
          <w:szCs w:val="22"/>
        </w:rPr>
        <w:t>d</w:t>
      </w:r>
      <w:r w:rsidRPr="001831E4">
        <w:rPr>
          <w:rFonts w:ascii="Arial" w:hAnsi="Arial" w:cs="Arial"/>
          <w:b/>
          <w:sz w:val="22"/>
          <w:szCs w:val="22"/>
        </w:rPr>
        <w:t xml:space="preserve">e Yucatán, </w:t>
      </w:r>
      <w:r>
        <w:rPr>
          <w:rFonts w:ascii="Arial" w:hAnsi="Arial" w:cs="Arial"/>
          <w:b/>
          <w:sz w:val="22"/>
          <w:szCs w:val="22"/>
        </w:rPr>
        <w:t>c</w:t>
      </w:r>
      <w:r w:rsidRPr="001831E4">
        <w:rPr>
          <w:rFonts w:ascii="Arial" w:hAnsi="Arial" w:cs="Arial"/>
          <w:b/>
          <w:sz w:val="22"/>
          <w:szCs w:val="22"/>
        </w:rPr>
        <w:t xml:space="preserve">onforme </w:t>
      </w:r>
      <w:r>
        <w:rPr>
          <w:rFonts w:ascii="Arial" w:hAnsi="Arial" w:cs="Arial"/>
          <w:b/>
          <w:sz w:val="22"/>
          <w:szCs w:val="22"/>
        </w:rPr>
        <w:t>a</w:t>
      </w:r>
      <w:r w:rsidRPr="001831E4">
        <w:rPr>
          <w:rFonts w:ascii="Arial" w:hAnsi="Arial" w:cs="Arial"/>
          <w:b/>
          <w:sz w:val="22"/>
          <w:szCs w:val="22"/>
        </w:rPr>
        <w:t xml:space="preserve"> </w:t>
      </w:r>
      <w:r>
        <w:rPr>
          <w:rFonts w:ascii="Arial" w:hAnsi="Arial" w:cs="Arial"/>
          <w:b/>
          <w:sz w:val="22"/>
          <w:szCs w:val="22"/>
        </w:rPr>
        <w:t>l</w:t>
      </w:r>
      <w:r w:rsidRPr="001831E4">
        <w:rPr>
          <w:rFonts w:ascii="Arial" w:hAnsi="Arial" w:cs="Arial"/>
          <w:b/>
          <w:sz w:val="22"/>
          <w:szCs w:val="22"/>
        </w:rPr>
        <w:t xml:space="preserve">o </w:t>
      </w:r>
      <w:r>
        <w:rPr>
          <w:rFonts w:ascii="Arial" w:hAnsi="Arial" w:cs="Arial"/>
          <w:b/>
          <w:sz w:val="22"/>
          <w:szCs w:val="22"/>
        </w:rPr>
        <w:t>d</w:t>
      </w:r>
      <w:r w:rsidRPr="001831E4">
        <w:rPr>
          <w:rFonts w:ascii="Arial" w:hAnsi="Arial" w:cs="Arial"/>
          <w:b/>
          <w:sz w:val="22"/>
          <w:szCs w:val="22"/>
        </w:rPr>
        <w:t xml:space="preserve">ispuesto </w:t>
      </w:r>
      <w:r>
        <w:rPr>
          <w:rFonts w:ascii="Arial" w:hAnsi="Arial" w:cs="Arial"/>
          <w:b/>
          <w:sz w:val="22"/>
          <w:szCs w:val="22"/>
        </w:rPr>
        <w:t>e</w:t>
      </w:r>
      <w:r w:rsidRPr="001831E4">
        <w:rPr>
          <w:rFonts w:ascii="Arial" w:hAnsi="Arial" w:cs="Arial"/>
          <w:b/>
          <w:sz w:val="22"/>
          <w:szCs w:val="22"/>
        </w:rPr>
        <w:t xml:space="preserve">n </w:t>
      </w:r>
      <w:r>
        <w:rPr>
          <w:rFonts w:ascii="Arial" w:hAnsi="Arial" w:cs="Arial"/>
          <w:b/>
          <w:sz w:val="22"/>
          <w:szCs w:val="22"/>
        </w:rPr>
        <w:t>los</w:t>
      </w:r>
      <w:r w:rsidRPr="001831E4">
        <w:rPr>
          <w:rFonts w:ascii="Arial" w:hAnsi="Arial" w:cs="Arial"/>
          <w:b/>
          <w:sz w:val="22"/>
          <w:szCs w:val="22"/>
        </w:rPr>
        <w:t xml:space="preserve"> Artículo</w:t>
      </w:r>
      <w:r>
        <w:rPr>
          <w:rFonts w:ascii="Arial" w:hAnsi="Arial" w:cs="Arial"/>
          <w:b/>
          <w:sz w:val="22"/>
          <w:szCs w:val="22"/>
        </w:rPr>
        <w:t>s</w:t>
      </w:r>
      <w:r w:rsidRPr="001831E4">
        <w:rPr>
          <w:rFonts w:ascii="Arial" w:hAnsi="Arial" w:cs="Arial"/>
          <w:b/>
          <w:sz w:val="22"/>
          <w:szCs w:val="22"/>
        </w:rPr>
        <w:t xml:space="preserve"> 29</w:t>
      </w:r>
      <w:r>
        <w:rPr>
          <w:rFonts w:ascii="Arial" w:hAnsi="Arial" w:cs="Arial"/>
          <w:b/>
          <w:sz w:val="22"/>
          <w:szCs w:val="22"/>
        </w:rPr>
        <w:t xml:space="preserve"> y 30 fracción V de la Constitución Política,</w:t>
      </w:r>
      <w:r w:rsidRPr="001831E4">
        <w:rPr>
          <w:rFonts w:ascii="Arial" w:hAnsi="Arial" w:cs="Arial"/>
          <w:b/>
          <w:sz w:val="22"/>
          <w:szCs w:val="22"/>
        </w:rPr>
        <w:t xml:space="preserve"> 18 </w:t>
      </w:r>
      <w:r>
        <w:rPr>
          <w:rFonts w:ascii="Arial" w:hAnsi="Arial" w:cs="Arial"/>
          <w:b/>
          <w:sz w:val="22"/>
          <w:szCs w:val="22"/>
        </w:rPr>
        <w:t>d</w:t>
      </w:r>
      <w:r w:rsidRPr="001831E4">
        <w:rPr>
          <w:rFonts w:ascii="Arial" w:hAnsi="Arial" w:cs="Arial"/>
          <w:b/>
          <w:sz w:val="22"/>
          <w:szCs w:val="22"/>
        </w:rPr>
        <w:t xml:space="preserve">e </w:t>
      </w:r>
      <w:r>
        <w:rPr>
          <w:rFonts w:ascii="Arial" w:hAnsi="Arial" w:cs="Arial"/>
          <w:b/>
          <w:sz w:val="22"/>
          <w:szCs w:val="22"/>
        </w:rPr>
        <w:t>l</w:t>
      </w:r>
      <w:r w:rsidRPr="001831E4">
        <w:rPr>
          <w:rFonts w:ascii="Arial" w:hAnsi="Arial" w:cs="Arial"/>
          <w:b/>
          <w:sz w:val="22"/>
          <w:szCs w:val="22"/>
        </w:rPr>
        <w:t xml:space="preserve">a Ley </w:t>
      </w:r>
      <w:r>
        <w:rPr>
          <w:rFonts w:ascii="Arial" w:hAnsi="Arial" w:cs="Arial"/>
          <w:b/>
          <w:sz w:val="22"/>
          <w:szCs w:val="22"/>
        </w:rPr>
        <w:t>d</w:t>
      </w:r>
      <w:r w:rsidRPr="001831E4">
        <w:rPr>
          <w:rFonts w:ascii="Arial" w:hAnsi="Arial" w:cs="Arial"/>
          <w:b/>
          <w:sz w:val="22"/>
          <w:szCs w:val="22"/>
        </w:rPr>
        <w:t xml:space="preserve">e Gobierno </w:t>
      </w:r>
      <w:r>
        <w:rPr>
          <w:rFonts w:ascii="Arial" w:hAnsi="Arial" w:cs="Arial"/>
          <w:b/>
          <w:sz w:val="22"/>
          <w:szCs w:val="22"/>
        </w:rPr>
        <w:t>d</w:t>
      </w:r>
      <w:r w:rsidRPr="001831E4">
        <w:rPr>
          <w:rFonts w:ascii="Arial" w:hAnsi="Arial" w:cs="Arial"/>
          <w:b/>
          <w:sz w:val="22"/>
          <w:szCs w:val="22"/>
        </w:rPr>
        <w:t>el Poder Legislativo</w:t>
      </w:r>
      <w:r>
        <w:rPr>
          <w:rFonts w:ascii="Arial" w:hAnsi="Arial" w:cs="Arial"/>
          <w:b/>
          <w:sz w:val="22"/>
          <w:szCs w:val="22"/>
        </w:rPr>
        <w:t>, 117 y 118 del Reglamento de la Ley de Gobierno del Poder Legislativo</w:t>
      </w:r>
      <w:r w:rsidRPr="001831E4">
        <w:rPr>
          <w:rFonts w:ascii="Arial" w:hAnsi="Arial" w:cs="Arial"/>
          <w:b/>
          <w:sz w:val="22"/>
          <w:szCs w:val="22"/>
        </w:rPr>
        <w:t xml:space="preserve">, </w:t>
      </w:r>
      <w:r>
        <w:rPr>
          <w:rFonts w:ascii="Arial" w:hAnsi="Arial" w:cs="Arial"/>
          <w:b/>
          <w:sz w:val="22"/>
          <w:szCs w:val="22"/>
        </w:rPr>
        <w:t>todos d</w:t>
      </w:r>
      <w:r w:rsidRPr="001831E4">
        <w:rPr>
          <w:rFonts w:ascii="Arial" w:hAnsi="Arial" w:cs="Arial"/>
          <w:b/>
          <w:sz w:val="22"/>
          <w:szCs w:val="22"/>
        </w:rPr>
        <w:t xml:space="preserve">el Estado </w:t>
      </w:r>
      <w:r>
        <w:rPr>
          <w:rFonts w:ascii="Arial" w:hAnsi="Arial" w:cs="Arial"/>
          <w:b/>
          <w:sz w:val="22"/>
          <w:szCs w:val="22"/>
        </w:rPr>
        <w:t>d</w:t>
      </w:r>
      <w:r w:rsidRPr="001831E4">
        <w:rPr>
          <w:rFonts w:ascii="Arial" w:hAnsi="Arial" w:cs="Arial"/>
          <w:b/>
          <w:sz w:val="22"/>
          <w:szCs w:val="22"/>
        </w:rPr>
        <w:t xml:space="preserve">e Yucatán, </w:t>
      </w:r>
      <w:r>
        <w:rPr>
          <w:rFonts w:ascii="Arial" w:hAnsi="Arial" w:cs="Arial"/>
          <w:b/>
          <w:sz w:val="22"/>
          <w:szCs w:val="22"/>
        </w:rPr>
        <w:t>e</w:t>
      </w:r>
      <w:r w:rsidRPr="001831E4">
        <w:rPr>
          <w:rFonts w:ascii="Arial" w:hAnsi="Arial" w:cs="Arial"/>
          <w:b/>
          <w:sz w:val="22"/>
          <w:szCs w:val="22"/>
        </w:rPr>
        <w:t xml:space="preserve">mite </w:t>
      </w:r>
      <w:r>
        <w:rPr>
          <w:rFonts w:ascii="Arial" w:hAnsi="Arial" w:cs="Arial"/>
          <w:b/>
          <w:bCs/>
          <w:sz w:val="22"/>
          <w:szCs w:val="22"/>
        </w:rPr>
        <w:t>l</w:t>
      </w:r>
      <w:r w:rsidRPr="00C10BA5">
        <w:rPr>
          <w:rFonts w:ascii="Arial" w:hAnsi="Arial" w:cs="Arial"/>
          <w:b/>
          <w:bCs/>
          <w:sz w:val="22"/>
          <w:szCs w:val="22"/>
        </w:rPr>
        <w:t xml:space="preserve">a </w:t>
      </w:r>
      <w:r w:rsidRPr="00C10BA5">
        <w:rPr>
          <w:rFonts w:ascii="Arial" w:eastAsia="MS Mincho" w:hAnsi="Arial" w:cs="Arial"/>
          <w:b/>
          <w:bCs/>
          <w:sz w:val="22"/>
          <w:szCs w:val="22"/>
        </w:rPr>
        <w:t xml:space="preserve">Ley </w:t>
      </w:r>
      <w:r>
        <w:rPr>
          <w:rFonts w:ascii="Arial" w:eastAsia="MS Mincho" w:hAnsi="Arial" w:cs="Arial"/>
          <w:b/>
          <w:bCs/>
          <w:sz w:val="22"/>
          <w:szCs w:val="22"/>
        </w:rPr>
        <w:t>p</w:t>
      </w:r>
      <w:r w:rsidRPr="00C10BA5">
        <w:rPr>
          <w:rFonts w:ascii="Arial" w:eastAsia="MS Mincho" w:hAnsi="Arial" w:cs="Arial"/>
          <w:b/>
          <w:bCs/>
          <w:sz w:val="22"/>
          <w:szCs w:val="22"/>
        </w:rPr>
        <w:t xml:space="preserve">ara </w:t>
      </w:r>
      <w:r>
        <w:rPr>
          <w:rFonts w:ascii="Arial" w:eastAsia="MS Mincho" w:hAnsi="Arial" w:cs="Arial"/>
          <w:b/>
          <w:bCs/>
          <w:sz w:val="22"/>
          <w:szCs w:val="22"/>
        </w:rPr>
        <w:t>l</w:t>
      </w:r>
      <w:r w:rsidRPr="00C10BA5">
        <w:rPr>
          <w:rFonts w:ascii="Arial" w:eastAsia="MS Mincho" w:hAnsi="Arial" w:cs="Arial"/>
          <w:b/>
          <w:bCs/>
          <w:sz w:val="22"/>
          <w:szCs w:val="22"/>
        </w:rPr>
        <w:t xml:space="preserve">a Prevención </w:t>
      </w:r>
      <w:r>
        <w:rPr>
          <w:rFonts w:ascii="Arial" w:eastAsia="MS Mincho" w:hAnsi="Arial" w:cs="Arial"/>
          <w:b/>
          <w:bCs/>
          <w:sz w:val="22"/>
          <w:szCs w:val="22"/>
        </w:rPr>
        <w:t>y</w:t>
      </w:r>
      <w:r w:rsidRPr="00C10BA5">
        <w:rPr>
          <w:rFonts w:ascii="Arial" w:eastAsia="MS Mincho" w:hAnsi="Arial" w:cs="Arial"/>
          <w:b/>
          <w:bCs/>
          <w:sz w:val="22"/>
          <w:szCs w:val="22"/>
        </w:rPr>
        <w:t xml:space="preserve"> Control </w:t>
      </w:r>
      <w:r>
        <w:rPr>
          <w:rFonts w:ascii="Arial" w:eastAsia="MS Mincho" w:hAnsi="Arial" w:cs="Arial"/>
          <w:b/>
          <w:bCs/>
          <w:sz w:val="22"/>
          <w:szCs w:val="22"/>
        </w:rPr>
        <w:t>d</w:t>
      </w:r>
      <w:r w:rsidRPr="00C10BA5">
        <w:rPr>
          <w:rFonts w:ascii="Arial" w:eastAsia="MS Mincho" w:hAnsi="Arial" w:cs="Arial"/>
          <w:b/>
          <w:bCs/>
          <w:sz w:val="22"/>
          <w:szCs w:val="22"/>
        </w:rPr>
        <w:t xml:space="preserve">el Virus </w:t>
      </w:r>
      <w:r>
        <w:rPr>
          <w:rFonts w:ascii="Arial" w:eastAsia="MS Mincho" w:hAnsi="Arial" w:cs="Arial"/>
          <w:b/>
          <w:bCs/>
          <w:sz w:val="22"/>
          <w:szCs w:val="22"/>
        </w:rPr>
        <w:t>d</w:t>
      </w:r>
      <w:r w:rsidRPr="00C10BA5">
        <w:rPr>
          <w:rFonts w:ascii="Arial" w:eastAsia="MS Mincho" w:hAnsi="Arial" w:cs="Arial"/>
          <w:b/>
          <w:bCs/>
          <w:sz w:val="22"/>
          <w:szCs w:val="22"/>
        </w:rPr>
        <w:t>e Inmunodeficiencia Humana, Síndrome</w:t>
      </w:r>
      <w:r>
        <w:rPr>
          <w:rFonts w:ascii="Arial" w:eastAsia="MS Mincho" w:hAnsi="Arial" w:cs="Arial"/>
          <w:b/>
          <w:bCs/>
          <w:sz w:val="22"/>
          <w:szCs w:val="22"/>
        </w:rPr>
        <w:t xml:space="preserve"> d</w:t>
      </w:r>
      <w:r w:rsidRPr="00C10BA5">
        <w:rPr>
          <w:rFonts w:ascii="Arial" w:eastAsia="MS Mincho" w:hAnsi="Arial" w:cs="Arial"/>
          <w:b/>
          <w:bCs/>
          <w:sz w:val="22"/>
          <w:szCs w:val="22"/>
        </w:rPr>
        <w:t xml:space="preserve">e Inmunodeficiencia Adquirida </w:t>
      </w:r>
      <w:r>
        <w:rPr>
          <w:rFonts w:ascii="Arial" w:eastAsia="MS Mincho" w:hAnsi="Arial" w:cs="Arial"/>
          <w:b/>
          <w:bCs/>
          <w:sz w:val="22"/>
          <w:szCs w:val="22"/>
        </w:rPr>
        <w:t>y</w:t>
      </w:r>
      <w:r w:rsidRPr="00C10BA5">
        <w:rPr>
          <w:rFonts w:ascii="Arial" w:eastAsia="MS Mincho" w:hAnsi="Arial" w:cs="Arial"/>
          <w:b/>
          <w:bCs/>
          <w:sz w:val="22"/>
          <w:szCs w:val="22"/>
        </w:rPr>
        <w:t xml:space="preserve"> </w:t>
      </w:r>
      <w:r>
        <w:rPr>
          <w:rFonts w:ascii="Arial" w:eastAsia="MS Mincho" w:hAnsi="Arial" w:cs="Arial"/>
          <w:b/>
          <w:bCs/>
          <w:sz w:val="22"/>
          <w:szCs w:val="22"/>
        </w:rPr>
        <w:t>o</w:t>
      </w:r>
      <w:r w:rsidRPr="00C10BA5">
        <w:rPr>
          <w:rFonts w:ascii="Arial" w:eastAsia="MS Mincho" w:hAnsi="Arial" w:cs="Arial"/>
          <w:b/>
          <w:bCs/>
          <w:sz w:val="22"/>
          <w:szCs w:val="22"/>
        </w:rPr>
        <w:t xml:space="preserve">tras Infecciones </w:t>
      </w:r>
      <w:r>
        <w:rPr>
          <w:rFonts w:ascii="Arial" w:eastAsia="MS Mincho" w:hAnsi="Arial" w:cs="Arial"/>
          <w:b/>
          <w:bCs/>
          <w:sz w:val="22"/>
          <w:szCs w:val="22"/>
        </w:rPr>
        <w:t>d</w:t>
      </w:r>
      <w:r w:rsidRPr="00C10BA5">
        <w:rPr>
          <w:rFonts w:ascii="Arial" w:eastAsia="MS Mincho" w:hAnsi="Arial" w:cs="Arial"/>
          <w:b/>
          <w:bCs/>
          <w:sz w:val="22"/>
          <w:szCs w:val="22"/>
        </w:rPr>
        <w:t xml:space="preserve">e Transmisión Sexual </w:t>
      </w:r>
      <w:r>
        <w:rPr>
          <w:rFonts w:ascii="Arial" w:eastAsia="MS Mincho" w:hAnsi="Arial" w:cs="Arial"/>
          <w:b/>
          <w:bCs/>
          <w:sz w:val="22"/>
          <w:szCs w:val="22"/>
        </w:rPr>
        <w:t>d</w:t>
      </w:r>
      <w:r w:rsidRPr="00C10BA5">
        <w:rPr>
          <w:rFonts w:ascii="Arial" w:eastAsia="MS Mincho" w:hAnsi="Arial" w:cs="Arial"/>
          <w:b/>
          <w:bCs/>
          <w:sz w:val="22"/>
          <w:szCs w:val="22"/>
        </w:rPr>
        <w:t xml:space="preserve">el Estado </w:t>
      </w:r>
      <w:r>
        <w:rPr>
          <w:rFonts w:ascii="Arial" w:eastAsia="MS Mincho" w:hAnsi="Arial" w:cs="Arial"/>
          <w:b/>
          <w:bCs/>
          <w:sz w:val="22"/>
          <w:szCs w:val="22"/>
        </w:rPr>
        <w:t>d</w:t>
      </w:r>
      <w:r w:rsidRPr="00C10BA5">
        <w:rPr>
          <w:rFonts w:ascii="Arial" w:eastAsia="MS Mincho" w:hAnsi="Arial" w:cs="Arial"/>
          <w:b/>
          <w:bCs/>
          <w:sz w:val="22"/>
          <w:szCs w:val="22"/>
        </w:rPr>
        <w:t>e</w:t>
      </w:r>
      <w:r>
        <w:rPr>
          <w:rFonts w:ascii="Arial" w:eastAsia="MS Mincho" w:hAnsi="Arial" w:cs="Arial"/>
          <w:b/>
          <w:bCs/>
          <w:sz w:val="22"/>
          <w:szCs w:val="22"/>
        </w:rPr>
        <w:t xml:space="preserve"> Yucatán</w:t>
      </w:r>
      <w:r w:rsidRPr="00C10BA5">
        <w:rPr>
          <w:rFonts w:ascii="Arial" w:hAnsi="Arial" w:cs="Arial"/>
          <w:b/>
          <w:bCs/>
          <w:sz w:val="22"/>
          <w:szCs w:val="22"/>
        </w:rPr>
        <w:t xml:space="preserve">, </w:t>
      </w:r>
      <w:r>
        <w:rPr>
          <w:rFonts w:ascii="Arial" w:hAnsi="Arial" w:cs="Arial"/>
          <w:b/>
          <w:bCs/>
          <w:sz w:val="22"/>
          <w:szCs w:val="22"/>
        </w:rPr>
        <w:t>e</w:t>
      </w:r>
      <w:r w:rsidRPr="00C10BA5">
        <w:rPr>
          <w:rFonts w:ascii="Arial" w:hAnsi="Arial" w:cs="Arial"/>
          <w:b/>
          <w:bCs/>
          <w:sz w:val="22"/>
          <w:szCs w:val="22"/>
        </w:rPr>
        <w:t xml:space="preserve">n </w:t>
      </w:r>
      <w:r>
        <w:rPr>
          <w:rFonts w:ascii="Arial" w:hAnsi="Arial" w:cs="Arial"/>
          <w:b/>
          <w:bCs/>
          <w:sz w:val="22"/>
          <w:szCs w:val="22"/>
        </w:rPr>
        <w:t>b</w:t>
      </w:r>
      <w:r w:rsidRPr="00C10BA5">
        <w:rPr>
          <w:rFonts w:ascii="Arial" w:hAnsi="Arial" w:cs="Arial"/>
          <w:b/>
          <w:bCs/>
          <w:sz w:val="22"/>
          <w:szCs w:val="22"/>
        </w:rPr>
        <w:t xml:space="preserve">ase </w:t>
      </w:r>
      <w:r>
        <w:rPr>
          <w:rFonts w:ascii="Arial" w:hAnsi="Arial" w:cs="Arial"/>
          <w:b/>
          <w:bCs/>
          <w:sz w:val="22"/>
          <w:szCs w:val="22"/>
        </w:rPr>
        <w:t>a</w:t>
      </w:r>
      <w:r w:rsidRPr="00C10BA5">
        <w:rPr>
          <w:rFonts w:ascii="Arial" w:hAnsi="Arial" w:cs="Arial"/>
          <w:b/>
          <w:bCs/>
          <w:sz w:val="22"/>
          <w:szCs w:val="22"/>
        </w:rPr>
        <w:t xml:space="preserve"> </w:t>
      </w:r>
      <w:r>
        <w:rPr>
          <w:rFonts w:ascii="Arial" w:hAnsi="Arial" w:cs="Arial"/>
          <w:b/>
          <w:bCs/>
          <w:sz w:val="22"/>
          <w:szCs w:val="22"/>
        </w:rPr>
        <w:t>l</w:t>
      </w:r>
      <w:r w:rsidRPr="00C10BA5">
        <w:rPr>
          <w:rFonts w:ascii="Arial" w:hAnsi="Arial" w:cs="Arial"/>
          <w:b/>
          <w:bCs/>
          <w:sz w:val="22"/>
          <w:szCs w:val="22"/>
        </w:rPr>
        <w:t xml:space="preserve">a </w:t>
      </w:r>
      <w:r>
        <w:rPr>
          <w:rFonts w:ascii="Arial" w:hAnsi="Arial" w:cs="Arial"/>
          <w:b/>
          <w:bCs/>
          <w:sz w:val="22"/>
          <w:szCs w:val="22"/>
        </w:rPr>
        <w:t>s</w:t>
      </w:r>
      <w:r w:rsidRPr="00C10BA5">
        <w:rPr>
          <w:rFonts w:ascii="Arial" w:hAnsi="Arial" w:cs="Arial"/>
          <w:b/>
          <w:bCs/>
          <w:sz w:val="22"/>
          <w:szCs w:val="22"/>
        </w:rPr>
        <w:t>iguiente:</w:t>
      </w:r>
    </w:p>
    <w:p w:rsidR="00C10BA5" w:rsidRDefault="00C10BA5" w:rsidP="006F46C7">
      <w:pPr>
        <w:autoSpaceDN w:val="0"/>
        <w:adjustRightInd w:val="0"/>
        <w:ind w:firstLine="709"/>
        <w:jc w:val="both"/>
        <w:rPr>
          <w:rFonts w:ascii="Arial" w:hAnsi="Arial" w:cs="Arial"/>
          <w:sz w:val="22"/>
          <w:szCs w:val="22"/>
        </w:rPr>
      </w:pPr>
    </w:p>
    <w:p w:rsidR="00401D21" w:rsidRDefault="00401D21" w:rsidP="006F46C7">
      <w:pPr>
        <w:autoSpaceDN w:val="0"/>
        <w:adjustRightInd w:val="0"/>
        <w:spacing w:line="360" w:lineRule="auto"/>
        <w:ind w:firstLine="709"/>
        <w:jc w:val="center"/>
        <w:rPr>
          <w:rFonts w:ascii="Arial" w:hAnsi="Arial" w:cs="Arial"/>
          <w:b/>
          <w:sz w:val="24"/>
          <w:szCs w:val="24"/>
        </w:rPr>
      </w:pPr>
    </w:p>
    <w:p w:rsidR="00E93303" w:rsidRDefault="00C2608D" w:rsidP="006F46C7">
      <w:pPr>
        <w:autoSpaceDN w:val="0"/>
        <w:adjustRightInd w:val="0"/>
        <w:spacing w:line="360" w:lineRule="auto"/>
        <w:ind w:firstLine="709"/>
        <w:jc w:val="center"/>
        <w:rPr>
          <w:rFonts w:ascii="Arial" w:hAnsi="Arial" w:cs="Arial"/>
          <w:b/>
          <w:sz w:val="24"/>
          <w:szCs w:val="24"/>
          <w:lang w:val="pt-BR"/>
        </w:rPr>
      </w:pPr>
      <w:r w:rsidRPr="00EA410C">
        <w:rPr>
          <w:rFonts w:ascii="Arial" w:hAnsi="Arial" w:cs="Arial"/>
          <w:b/>
          <w:sz w:val="24"/>
          <w:szCs w:val="24"/>
          <w:lang w:val="pt-BR"/>
        </w:rPr>
        <w:t>E</w:t>
      </w:r>
      <w:r w:rsidR="00BC66E6" w:rsidRPr="00EA410C">
        <w:rPr>
          <w:rFonts w:ascii="Arial" w:hAnsi="Arial" w:cs="Arial"/>
          <w:b/>
          <w:sz w:val="24"/>
          <w:szCs w:val="24"/>
          <w:lang w:val="pt-BR"/>
        </w:rPr>
        <w:t xml:space="preserve"> </w:t>
      </w:r>
      <w:r w:rsidRPr="00EA410C">
        <w:rPr>
          <w:rFonts w:ascii="Arial" w:hAnsi="Arial" w:cs="Arial"/>
          <w:b/>
          <w:sz w:val="24"/>
          <w:szCs w:val="24"/>
          <w:lang w:val="pt-BR"/>
        </w:rPr>
        <w:t>X</w:t>
      </w:r>
      <w:r w:rsidR="00BC66E6" w:rsidRPr="00EA410C">
        <w:rPr>
          <w:rFonts w:ascii="Arial" w:hAnsi="Arial" w:cs="Arial"/>
          <w:b/>
          <w:sz w:val="24"/>
          <w:szCs w:val="24"/>
          <w:lang w:val="pt-BR"/>
        </w:rPr>
        <w:t xml:space="preserve"> </w:t>
      </w:r>
      <w:r w:rsidRPr="00EA410C">
        <w:rPr>
          <w:rFonts w:ascii="Arial" w:hAnsi="Arial" w:cs="Arial"/>
          <w:b/>
          <w:sz w:val="24"/>
          <w:szCs w:val="24"/>
          <w:lang w:val="pt-BR"/>
        </w:rPr>
        <w:t>P</w:t>
      </w:r>
      <w:r w:rsidR="00BC66E6" w:rsidRPr="00EA410C">
        <w:rPr>
          <w:rFonts w:ascii="Arial" w:hAnsi="Arial" w:cs="Arial"/>
          <w:b/>
          <w:sz w:val="24"/>
          <w:szCs w:val="24"/>
          <w:lang w:val="pt-BR"/>
        </w:rPr>
        <w:t xml:space="preserve"> </w:t>
      </w:r>
      <w:r w:rsidRPr="00EA410C">
        <w:rPr>
          <w:rFonts w:ascii="Arial" w:hAnsi="Arial" w:cs="Arial"/>
          <w:b/>
          <w:sz w:val="24"/>
          <w:szCs w:val="24"/>
          <w:lang w:val="pt-BR"/>
        </w:rPr>
        <w:t>O</w:t>
      </w:r>
      <w:r w:rsidR="00BC66E6" w:rsidRPr="00EA410C">
        <w:rPr>
          <w:rFonts w:ascii="Arial" w:hAnsi="Arial" w:cs="Arial"/>
          <w:b/>
          <w:sz w:val="24"/>
          <w:szCs w:val="24"/>
          <w:lang w:val="pt-BR"/>
        </w:rPr>
        <w:t xml:space="preserve"> </w:t>
      </w:r>
      <w:r w:rsidRPr="00EA410C">
        <w:rPr>
          <w:rFonts w:ascii="Arial" w:hAnsi="Arial" w:cs="Arial"/>
          <w:b/>
          <w:sz w:val="24"/>
          <w:szCs w:val="24"/>
          <w:lang w:val="pt-BR"/>
        </w:rPr>
        <w:t>S</w:t>
      </w:r>
      <w:r w:rsidR="00BC66E6" w:rsidRPr="00EA410C">
        <w:rPr>
          <w:rFonts w:ascii="Arial" w:hAnsi="Arial" w:cs="Arial"/>
          <w:b/>
          <w:sz w:val="24"/>
          <w:szCs w:val="24"/>
          <w:lang w:val="pt-BR"/>
        </w:rPr>
        <w:t xml:space="preserve"> </w:t>
      </w:r>
      <w:r w:rsidRPr="00EA410C">
        <w:rPr>
          <w:rFonts w:ascii="Arial" w:hAnsi="Arial" w:cs="Arial"/>
          <w:b/>
          <w:sz w:val="24"/>
          <w:szCs w:val="24"/>
          <w:lang w:val="pt-BR"/>
        </w:rPr>
        <w:t>I</w:t>
      </w:r>
      <w:r w:rsidR="00BC66E6" w:rsidRPr="00EA410C">
        <w:rPr>
          <w:rFonts w:ascii="Arial" w:hAnsi="Arial" w:cs="Arial"/>
          <w:b/>
          <w:sz w:val="24"/>
          <w:szCs w:val="24"/>
          <w:lang w:val="pt-BR"/>
        </w:rPr>
        <w:t xml:space="preserve"> </w:t>
      </w:r>
      <w:r w:rsidRPr="00EA410C">
        <w:rPr>
          <w:rFonts w:ascii="Arial" w:hAnsi="Arial" w:cs="Arial"/>
          <w:b/>
          <w:sz w:val="24"/>
          <w:szCs w:val="24"/>
          <w:lang w:val="pt-BR"/>
        </w:rPr>
        <w:t>C</w:t>
      </w:r>
      <w:r w:rsidR="00BC66E6" w:rsidRPr="00EA410C">
        <w:rPr>
          <w:rFonts w:ascii="Arial" w:hAnsi="Arial" w:cs="Arial"/>
          <w:b/>
          <w:sz w:val="24"/>
          <w:szCs w:val="24"/>
          <w:lang w:val="pt-BR"/>
        </w:rPr>
        <w:t xml:space="preserve"> </w:t>
      </w:r>
      <w:r w:rsidRPr="00EA410C">
        <w:rPr>
          <w:rFonts w:ascii="Arial" w:hAnsi="Arial" w:cs="Arial"/>
          <w:b/>
          <w:sz w:val="24"/>
          <w:szCs w:val="24"/>
          <w:lang w:val="pt-BR"/>
        </w:rPr>
        <w:t>I</w:t>
      </w:r>
      <w:r w:rsidR="00BC66E6" w:rsidRPr="00EA410C">
        <w:rPr>
          <w:rFonts w:ascii="Arial" w:hAnsi="Arial" w:cs="Arial"/>
          <w:b/>
          <w:sz w:val="24"/>
          <w:szCs w:val="24"/>
          <w:lang w:val="pt-BR"/>
        </w:rPr>
        <w:t xml:space="preserve"> </w:t>
      </w:r>
      <w:r w:rsidRPr="00EA410C">
        <w:rPr>
          <w:rFonts w:ascii="Arial" w:hAnsi="Arial" w:cs="Arial"/>
          <w:b/>
          <w:sz w:val="24"/>
          <w:szCs w:val="24"/>
          <w:lang w:val="pt-BR"/>
        </w:rPr>
        <w:t>Ó</w:t>
      </w:r>
      <w:r w:rsidR="00BC66E6" w:rsidRPr="00EA410C">
        <w:rPr>
          <w:rFonts w:ascii="Arial" w:hAnsi="Arial" w:cs="Arial"/>
          <w:b/>
          <w:sz w:val="24"/>
          <w:szCs w:val="24"/>
          <w:lang w:val="pt-BR"/>
        </w:rPr>
        <w:t xml:space="preserve"> </w:t>
      </w:r>
      <w:r w:rsidRPr="00EA410C">
        <w:rPr>
          <w:rFonts w:ascii="Arial" w:hAnsi="Arial" w:cs="Arial"/>
          <w:b/>
          <w:sz w:val="24"/>
          <w:szCs w:val="24"/>
          <w:lang w:val="pt-BR"/>
        </w:rPr>
        <w:t xml:space="preserve">N </w:t>
      </w:r>
      <w:r w:rsidR="00BC66E6" w:rsidRPr="00EA410C">
        <w:rPr>
          <w:rFonts w:ascii="Arial" w:hAnsi="Arial" w:cs="Arial"/>
          <w:b/>
          <w:sz w:val="24"/>
          <w:szCs w:val="24"/>
          <w:lang w:val="pt-BR"/>
        </w:rPr>
        <w:t xml:space="preserve">  </w:t>
      </w:r>
      <w:r w:rsidRPr="00EA410C">
        <w:rPr>
          <w:rFonts w:ascii="Arial" w:hAnsi="Arial" w:cs="Arial"/>
          <w:b/>
          <w:sz w:val="24"/>
          <w:szCs w:val="24"/>
          <w:lang w:val="pt-BR"/>
        </w:rPr>
        <w:t>D</w:t>
      </w:r>
      <w:r w:rsidR="00BC66E6" w:rsidRPr="00EA410C">
        <w:rPr>
          <w:rFonts w:ascii="Arial" w:hAnsi="Arial" w:cs="Arial"/>
          <w:b/>
          <w:sz w:val="24"/>
          <w:szCs w:val="24"/>
          <w:lang w:val="pt-BR"/>
        </w:rPr>
        <w:t xml:space="preserve"> </w:t>
      </w:r>
      <w:r w:rsidRPr="00EA410C">
        <w:rPr>
          <w:rFonts w:ascii="Arial" w:hAnsi="Arial" w:cs="Arial"/>
          <w:b/>
          <w:sz w:val="24"/>
          <w:szCs w:val="24"/>
          <w:lang w:val="pt-BR"/>
        </w:rPr>
        <w:t xml:space="preserve">E </w:t>
      </w:r>
      <w:r w:rsidR="00BC66E6" w:rsidRPr="00EA410C">
        <w:rPr>
          <w:rFonts w:ascii="Arial" w:hAnsi="Arial" w:cs="Arial"/>
          <w:b/>
          <w:sz w:val="24"/>
          <w:szCs w:val="24"/>
          <w:lang w:val="pt-BR"/>
        </w:rPr>
        <w:t xml:space="preserve">  </w:t>
      </w:r>
      <w:r w:rsidRPr="00EA410C">
        <w:rPr>
          <w:rFonts w:ascii="Arial" w:hAnsi="Arial" w:cs="Arial"/>
          <w:b/>
          <w:sz w:val="24"/>
          <w:szCs w:val="24"/>
          <w:lang w:val="pt-BR"/>
        </w:rPr>
        <w:t>M</w:t>
      </w:r>
      <w:r w:rsidR="00BC66E6" w:rsidRPr="00EA410C">
        <w:rPr>
          <w:rFonts w:ascii="Arial" w:hAnsi="Arial" w:cs="Arial"/>
          <w:b/>
          <w:sz w:val="24"/>
          <w:szCs w:val="24"/>
          <w:lang w:val="pt-BR"/>
        </w:rPr>
        <w:t xml:space="preserve"> </w:t>
      </w:r>
      <w:r w:rsidRPr="00EA410C">
        <w:rPr>
          <w:rFonts w:ascii="Arial" w:hAnsi="Arial" w:cs="Arial"/>
          <w:b/>
          <w:sz w:val="24"/>
          <w:szCs w:val="24"/>
          <w:lang w:val="pt-BR"/>
        </w:rPr>
        <w:t>O</w:t>
      </w:r>
      <w:r w:rsidR="00BC66E6" w:rsidRPr="00EA410C">
        <w:rPr>
          <w:rFonts w:ascii="Arial" w:hAnsi="Arial" w:cs="Arial"/>
          <w:b/>
          <w:sz w:val="24"/>
          <w:szCs w:val="24"/>
          <w:lang w:val="pt-BR"/>
        </w:rPr>
        <w:t xml:space="preserve"> </w:t>
      </w:r>
      <w:r w:rsidRPr="00EA410C">
        <w:rPr>
          <w:rFonts w:ascii="Arial" w:hAnsi="Arial" w:cs="Arial"/>
          <w:b/>
          <w:sz w:val="24"/>
          <w:szCs w:val="24"/>
          <w:lang w:val="pt-BR"/>
        </w:rPr>
        <w:t>T</w:t>
      </w:r>
      <w:r w:rsidR="00BC66E6" w:rsidRPr="00EA410C">
        <w:rPr>
          <w:rFonts w:ascii="Arial" w:hAnsi="Arial" w:cs="Arial"/>
          <w:b/>
          <w:sz w:val="24"/>
          <w:szCs w:val="24"/>
          <w:lang w:val="pt-BR"/>
        </w:rPr>
        <w:t xml:space="preserve"> </w:t>
      </w:r>
      <w:r w:rsidRPr="00EA410C">
        <w:rPr>
          <w:rFonts w:ascii="Arial" w:hAnsi="Arial" w:cs="Arial"/>
          <w:b/>
          <w:sz w:val="24"/>
          <w:szCs w:val="24"/>
          <w:lang w:val="pt-BR"/>
        </w:rPr>
        <w:t>I</w:t>
      </w:r>
      <w:r w:rsidR="00BC66E6" w:rsidRPr="00EA410C">
        <w:rPr>
          <w:rFonts w:ascii="Arial" w:hAnsi="Arial" w:cs="Arial"/>
          <w:b/>
          <w:sz w:val="24"/>
          <w:szCs w:val="24"/>
          <w:lang w:val="pt-BR"/>
        </w:rPr>
        <w:t xml:space="preserve"> </w:t>
      </w:r>
      <w:r w:rsidRPr="00EA410C">
        <w:rPr>
          <w:rFonts w:ascii="Arial" w:hAnsi="Arial" w:cs="Arial"/>
          <w:b/>
          <w:sz w:val="24"/>
          <w:szCs w:val="24"/>
          <w:lang w:val="pt-BR"/>
        </w:rPr>
        <w:t>V</w:t>
      </w:r>
      <w:r w:rsidR="00BC66E6" w:rsidRPr="00EA410C">
        <w:rPr>
          <w:rFonts w:ascii="Arial" w:hAnsi="Arial" w:cs="Arial"/>
          <w:b/>
          <w:sz w:val="24"/>
          <w:szCs w:val="24"/>
          <w:lang w:val="pt-BR"/>
        </w:rPr>
        <w:t xml:space="preserve"> </w:t>
      </w:r>
      <w:r w:rsidRPr="00EA410C">
        <w:rPr>
          <w:rFonts w:ascii="Arial" w:hAnsi="Arial" w:cs="Arial"/>
          <w:b/>
          <w:sz w:val="24"/>
          <w:szCs w:val="24"/>
          <w:lang w:val="pt-BR"/>
        </w:rPr>
        <w:t>O</w:t>
      </w:r>
      <w:r w:rsidR="00BC66E6" w:rsidRPr="00EA410C">
        <w:rPr>
          <w:rFonts w:ascii="Arial" w:hAnsi="Arial" w:cs="Arial"/>
          <w:b/>
          <w:sz w:val="24"/>
          <w:szCs w:val="24"/>
          <w:lang w:val="pt-BR"/>
        </w:rPr>
        <w:t xml:space="preserve"> </w:t>
      </w:r>
      <w:r w:rsidRPr="00EA410C">
        <w:rPr>
          <w:rFonts w:ascii="Arial" w:hAnsi="Arial" w:cs="Arial"/>
          <w:b/>
          <w:sz w:val="24"/>
          <w:szCs w:val="24"/>
          <w:lang w:val="pt-BR"/>
        </w:rPr>
        <w:t>S</w:t>
      </w:r>
      <w:r w:rsidR="00523837" w:rsidRPr="00EA410C">
        <w:rPr>
          <w:rFonts w:ascii="Arial" w:hAnsi="Arial" w:cs="Arial"/>
          <w:b/>
          <w:sz w:val="24"/>
          <w:szCs w:val="24"/>
          <w:lang w:val="pt-BR"/>
        </w:rPr>
        <w:t>:</w:t>
      </w:r>
    </w:p>
    <w:p w:rsidR="00CF3A5F" w:rsidRPr="00EA410C" w:rsidRDefault="00CF3A5F" w:rsidP="006F46C7">
      <w:pPr>
        <w:autoSpaceDN w:val="0"/>
        <w:adjustRightInd w:val="0"/>
        <w:ind w:firstLine="709"/>
        <w:jc w:val="center"/>
        <w:rPr>
          <w:rFonts w:ascii="Arial" w:hAnsi="Arial" w:cs="Arial"/>
          <w:sz w:val="24"/>
          <w:szCs w:val="24"/>
        </w:rPr>
      </w:pPr>
    </w:p>
    <w:p w:rsidR="009A0437" w:rsidRPr="00EA410C" w:rsidRDefault="00757AF6" w:rsidP="006F46C7">
      <w:pPr>
        <w:autoSpaceDN w:val="0"/>
        <w:adjustRightInd w:val="0"/>
        <w:spacing w:line="360" w:lineRule="auto"/>
        <w:ind w:firstLine="709"/>
        <w:jc w:val="both"/>
        <w:rPr>
          <w:rFonts w:ascii="Arial" w:hAnsi="Arial" w:cs="Arial"/>
          <w:sz w:val="24"/>
          <w:szCs w:val="24"/>
        </w:rPr>
      </w:pPr>
      <w:r w:rsidRPr="00EA410C">
        <w:rPr>
          <w:rFonts w:ascii="Arial" w:hAnsi="Arial" w:cs="Arial"/>
          <w:b/>
          <w:sz w:val="24"/>
          <w:szCs w:val="24"/>
        </w:rPr>
        <w:t xml:space="preserve">PRIMERA.- </w:t>
      </w:r>
      <w:r w:rsidRPr="00EA410C">
        <w:rPr>
          <w:rFonts w:ascii="Arial" w:hAnsi="Arial" w:cs="Arial"/>
          <w:sz w:val="24"/>
          <w:szCs w:val="24"/>
        </w:rPr>
        <w:t xml:space="preserve">Estimamos que la iniciativa que se dictamina, encuentra sustento normativo en los artículos </w:t>
      </w:r>
      <w:r w:rsidR="004C4358" w:rsidRPr="00EA410C">
        <w:rPr>
          <w:rFonts w:ascii="Arial" w:hAnsi="Arial" w:cs="Arial"/>
          <w:sz w:val="24"/>
          <w:szCs w:val="24"/>
        </w:rPr>
        <w:t xml:space="preserve">30 fracción V y </w:t>
      </w:r>
      <w:r w:rsidRPr="00EA410C">
        <w:rPr>
          <w:rFonts w:ascii="Arial" w:hAnsi="Arial" w:cs="Arial"/>
          <w:sz w:val="24"/>
          <w:szCs w:val="24"/>
        </w:rPr>
        <w:t xml:space="preserve">35 fracción </w:t>
      </w:r>
      <w:r w:rsidR="004C4358" w:rsidRPr="00EA410C">
        <w:rPr>
          <w:rFonts w:ascii="Arial" w:hAnsi="Arial" w:cs="Arial"/>
          <w:sz w:val="24"/>
          <w:szCs w:val="24"/>
        </w:rPr>
        <w:t>I</w:t>
      </w:r>
      <w:r w:rsidRPr="00EA410C">
        <w:rPr>
          <w:rFonts w:ascii="Arial" w:hAnsi="Arial" w:cs="Arial"/>
          <w:sz w:val="24"/>
          <w:szCs w:val="24"/>
        </w:rPr>
        <w:t xml:space="preserve"> de la Constitución</w:t>
      </w:r>
      <w:r w:rsidR="00BF7255" w:rsidRPr="00EA410C">
        <w:rPr>
          <w:rFonts w:ascii="Arial" w:hAnsi="Arial" w:cs="Arial"/>
          <w:sz w:val="24"/>
          <w:szCs w:val="24"/>
        </w:rPr>
        <w:t xml:space="preserve"> Política del Estado de Yucatán; y en los artículos 16 y 22 fracción VI de la Ley de Gobierno del Poder Legislativo, ambas del Estado de Yucatán, mediante estas disposiciones se faculta a los diputados para iniciar leyes y decretos y al Congreso del Estado a expedir los decretos.</w:t>
      </w:r>
      <w:r w:rsidRPr="00EA410C">
        <w:rPr>
          <w:rFonts w:ascii="Arial" w:hAnsi="Arial" w:cs="Arial"/>
          <w:sz w:val="24"/>
          <w:szCs w:val="24"/>
        </w:rPr>
        <w:t xml:space="preserve"> </w:t>
      </w:r>
    </w:p>
    <w:p w:rsidR="00BF7255" w:rsidRPr="00EA410C" w:rsidRDefault="00BF7255" w:rsidP="006F46C7">
      <w:pPr>
        <w:autoSpaceDN w:val="0"/>
        <w:adjustRightInd w:val="0"/>
        <w:spacing w:line="360" w:lineRule="auto"/>
        <w:ind w:firstLine="709"/>
        <w:jc w:val="both"/>
        <w:rPr>
          <w:rFonts w:ascii="Arial" w:hAnsi="Arial" w:cs="Arial"/>
          <w:sz w:val="24"/>
          <w:szCs w:val="24"/>
        </w:rPr>
      </w:pPr>
    </w:p>
    <w:p w:rsidR="00973369" w:rsidRPr="00EA410C" w:rsidRDefault="009A0437" w:rsidP="006F46C7">
      <w:pPr>
        <w:autoSpaceDN w:val="0"/>
        <w:adjustRightInd w:val="0"/>
        <w:spacing w:line="360" w:lineRule="auto"/>
        <w:ind w:firstLine="709"/>
        <w:jc w:val="both"/>
        <w:rPr>
          <w:rFonts w:ascii="Arial" w:hAnsi="Arial" w:cs="Arial"/>
          <w:bCs/>
          <w:sz w:val="24"/>
          <w:szCs w:val="24"/>
        </w:rPr>
      </w:pPr>
      <w:r w:rsidRPr="00EA410C">
        <w:rPr>
          <w:rFonts w:ascii="Arial" w:hAnsi="Arial" w:cs="Arial"/>
          <w:sz w:val="24"/>
          <w:szCs w:val="24"/>
        </w:rPr>
        <w:t xml:space="preserve">De igual forma, </w:t>
      </w:r>
      <w:r w:rsidR="00CC3902" w:rsidRPr="00EA410C">
        <w:rPr>
          <w:rFonts w:ascii="Arial" w:hAnsi="Arial" w:cs="Arial"/>
          <w:sz w:val="24"/>
          <w:szCs w:val="24"/>
        </w:rPr>
        <w:t>con fundamento en</w:t>
      </w:r>
      <w:r w:rsidR="005C5C56" w:rsidRPr="00EA410C">
        <w:rPr>
          <w:rFonts w:ascii="Arial" w:hAnsi="Arial" w:cs="Arial"/>
          <w:sz w:val="24"/>
          <w:szCs w:val="24"/>
        </w:rPr>
        <w:t xml:space="preserve"> el artículo 43 fracción IX</w:t>
      </w:r>
      <w:r w:rsidR="006E05FB" w:rsidRPr="00EA410C">
        <w:rPr>
          <w:rFonts w:ascii="Arial" w:hAnsi="Arial" w:cs="Arial"/>
          <w:sz w:val="24"/>
          <w:szCs w:val="24"/>
        </w:rPr>
        <w:t xml:space="preserve"> </w:t>
      </w:r>
      <w:r w:rsidRPr="00EA410C">
        <w:rPr>
          <w:rFonts w:ascii="Arial" w:hAnsi="Arial" w:cs="Arial"/>
          <w:sz w:val="24"/>
          <w:szCs w:val="24"/>
        </w:rPr>
        <w:t xml:space="preserve">de la Ley de Gobierno del Poder Legislativo del Estado de Yucatán, esta Comisión Permanente de </w:t>
      </w:r>
      <w:r w:rsidR="005C5C56" w:rsidRPr="00EA410C">
        <w:rPr>
          <w:rFonts w:ascii="Arial" w:hAnsi="Arial" w:cs="Arial"/>
          <w:sz w:val="24"/>
          <w:szCs w:val="24"/>
        </w:rPr>
        <w:t>Salud y Seguridad Social</w:t>
      </w:r>
      <w:r w:rsidR="006E05FB" w:rsidRPr="00EA410C">
        <w:rPr>
          <w:rFonts w:ascii="Arial" w:hAnsi="Arial" w:cs="Arial"/>
          <w:sz w:val="24"/>
          <w:szCs w:val="24"/>
        </w:rPr>
        <w:t xml:space="preserve"> </w:t>
      </w:r>
      <w:r w:rsidRPr="00EA410C">
        <w:rPr>
          <w:rFonts w:ascii="Arial" w:hAnsi="Arial" w:cs="Arial"/>
          <w:sz w:val="24"/>
          <w:szCs w:val="24"/>
        </w:rPr>
        <w:t xml:space="preserve">tiene competencia para estudiar, analizar y dictaminar, la iniciativa que nos ocupa, debido a que versa sobre </w:t>
      </w:r>
      <w:r w:rsidR="00162A13" w:rsidRPr="00EA410C">
        <w:rPr>
          <w:rFonts w:ascii="Arial" w:hAnsi="Arial" w:cs="Arial"/>
          <w:bCs/>
          <w:sz w:val="24"/>
          <w:szCs w:val="24"/>
        </w:rPr>
        <w:t xml:space="preserve">asuntos relacionados </w:t>
      </w:r>
      <w:r w:rsidR="00714835" w:rsidRPr="00EA410C">
        <w:rPr>
          <w:rFonts w:ascii="Arial" w:hAnsi="Arial" w:cs="Arial"/>
          <w:bCs/>
          <w:sz w:val="24"/>
          <w:szCs w:val="24"/>
        </w:rPr>
        <w:t xml:space="preserve">con las actividades orientadas </w:t>
      </w:r>
      <w:r w:rsidR="005C5C56" w:rsidRPr="00EA410C">
        <w:rPr>
          <w:rFonts w:ascii="Arial" w:hAnsi="Arial" w:cs="Arial"/>
          <w:bCs/>
          <w:sz w:val="24"/>
          <w:szCs w:val="24"/>
        </w:rPr>
        <w:t>sobre los asuntos relacionados con el derecho a la salud y la seguridad social de los trabajadores del Estado</w:t>
      </w:r>
      <w:r w:rsidR="00CC3902" w:rsidRPr="00EA410C">
        <w:rPr>
          <w:rFonts w:ascii="Arial" w:hAnsi="Arial" w:cs="Arial"/>
          <w:bCs/>
          <w:sz w:val="24"/>
          <w:szCs w:val="24"/>
        </w:rPr>
        <w:t>.</w:t>
      </w:r>
      <w:r w:rsidR="00162A13" w:rsidRPr="00EA410C">
        <w:rPr>
          <w:rFonts w:ascii="Arial" w:hAnsi="Arial" w:cs="Arial"/>
          <w:sz w:val="24"/>
          <w:szCs w:val="24"/>
          <w:lang w:val="es-MX"/>
        </w:rPr>
        <w:t xml:space="preserve"> </w:t>
      </w:r>
    </w:p>
    <w:p w:rsidR="00E93303" w:rsidRPr="00EA410C" w:rsidRDefault="00E93303" w:rsidP="006F46C7">
      <w:pPr>
        <w:autoSpaceDN w:val="0"/>
        <w:adjustRightInd w:val="0"/>
        <w:spacing w:line="360" w:lineRule="auto"/>
        <w:ind w:firstLine="709"/>
        <w:jc w:val="both"/>
        <w:rPr>
          <w:rFonts w:ascii="Arial" w:hAnsi="Arial" w:cs="Arial"/>
          <w:sz w:val="24"/>
          <w:szCs w:val="24"/>
        </w:rPr>
      </w:pPr>
    </w:p>
    <w:p w:rsidR="007C399C" w:rsidRPr="00EA410C" w:rsidRDefault="00523837"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b/>
          <w:sz w:val="24"/>
          <w:szCs w:val="24"/>
        </w:rPr>
        <w:t>SEGUND</w:t>
      </w:r>
      <w:r w:rsidR="00E94DC8" w:rsidRPr="00EA410C">
        <w:rPr>
          <w:rFonts w:ascii="Arial" w:hAnsi="Arial" w:cs="Arial"/>
          <w:b/>
          <w:sz w:val="24"/>
          <w:szCs w:val="24"/>
        </w:rPr>
        <w:t>A</w:t>
      </w:r>
      <w:r w:rsidR="007C399C" w:rsidRPr="00EA410C">
        <w:rPr>
          <w:rFonts w:ascii="Arial" w:hAnsi="Arial" w:cs="Arial"/>
          <w:b/>
          <w:sz w:val="24"/>
          <w:szCs w:val="24"/>
        </w:rPr>
        <w:t xml:space="preserve">.-  </w:t>
      </w:r>
      <w:r w:rsidR="007C399C" w:rsidRPr="00EA410C">
        <w:rPr>
          <w:rFonts w:ascii="Arial" w:hAnsi="Arial" w:cs="Arial"/>
          <w:sz w:val="24"/>
          <w:szCs w:val="24"/>
        </w:rPr>
        <w:t xml:space="preserve">El VIH es la sigla del virus de inmunodeficiencia humana. El VIH es un virus que mata o daña las células del sistema inmunológico del organismo. SIDA es la sigla del síndrome de inmunodeficiencia adquirida. </w:t>
      </w:r>
    </w:p>
    <w:p w:rsidR="00CF3A5F" w:rsidRDefault="00CF3A5F"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Con frecuencia oímos hablar de la infección por VIH y del SIDA c</w:t>
      </w:r>
      <w:r w:rsidR="009A20AD" w:rsidRPr="00EA410C">
        <w:rPr>
          <w:rFonts w:ascii="Arial" w:hAnsi="Arial" w:cs="Arial"/>
          <w:sz w:val="24"/>
          <w:szCs w:val="24"/>
        </w:rPr>
        <w:t>omo si fueran sinónimos, pero, t</w:t>
      </w:r>
      <w:r w:rsidR="00933155" w:rsidRPr="00EA410C">
        <w:rPr>
          <w:rFonts w:ascii="Arial" w:hAnsi="Arial" w:cs="Arial"/>
          <w:sz w:val="24"/>
          <w:szCs w:val="24"/>
        </w:rPr>
        <w:t>ener VIH no</w:t>
      </w:r>
      <w:r w:rsidRPr="00EA410C">
        <w:rPr>
          <w:rFonts w:ascii="Arial" w:hAnsi="Arial" w:cs="Arial"/>
          <w:sz w:val="24"/>
          <w:szCs w:val="24"/>
        </w:rPr>
        <w:t xml:space="preserve"> quiere decir que se tiene SIDA. El estar infectado con el VIH</w:t>
      </w:r>
      <w:r w:rsidR="00CE66B2" w:rsidRPr="00EA410C">
        <w:rPr>
          <w:rFonts w:ascii="Arial" w:hAnsi="Arial" w:cs="Arial"/>
          <w:sz w:val="24"/>
          <w:szCs w:val="24"/>
        </w:rPr>
        <w:t>,</w:t>
      </w:r>
      <w:r w:rsidRPr="00EA410C">
        <w:rPr>
          <w:rFonts w:ascii="Arial" w:hAnsi="Arial" w:cs="Arial"/>
          <w:sz w:val="24"/>
          <w:szCs w:val="24"/>
        </w:rPr>
        <w:t xml:space="preserve"> significa que uno ha </w:t>
      </w:r>
      <w:r w:rsidR="00933155" w:rsidRPr="00EA410C">
        <w:rPr>
          <w:rFonts w:ascii="Arial" w:hAnsi="Arial" w:cs="Arial"/>
          <w:sz w:val="24"/>
          <w:szCs w:val="24"/>
        </w:rPr>
        <w:t>estado expuesto al virus y que n</w:t>
      </w:r>
      <w:r w:rsidRPr="00EA410C">
        <w:rPr>
          <w:rFonts w:ascii="Arial" w:hAnsi="Arial" w:cs="Arial"/>
          <w:sz w:val="24"/>
          <w:szCs w:val="24"/>
        </w:rPr>
        <w:t>o es definitivo que vaya a desarro</w:t>
      </w:r>
      <w:r w:rsidR="00BB72A1" w:rsidRPr="00EA410C">
        <w:rPr>
          <w:rFonts w:ascii="Arial" w:hAnsi="Arial" w:cs="Arial"/>
          <w:sz w:val="24"/>
          <w:szCs w:val="24"/>
        </w:rPr>
        <w:t>llar la enfermedad, pudiendo</w:t>
      </w:r>
      <w:r w:rsidRPr="00EA410C">
        <w:rPr>
          <w:rFonts w:ascii="Arial" w:hAnsi="Arial" w:cs="Arial"/>
          <w:sz w:val="24"/>
          <w:szCs w:val="24"/>
        </w:rPr>
        <w:t xml:space="preserve"> permanecer sin síntomas (</w:t>
      </w:r>
      <w:r w:rsidR="00CE66B2" w:rsidRPr="00EA410C">
        <w:rPr>
          <w:rFonts w:ascii="Arial" w:hAnsi="Arial" w:cs="Arial"/>
          <w:sz w:val="24"/>
          <w:szCs w:val="24"/>
        </w:rPr>
        <w:t>p</w:t>
      </w:r>
      <w:r w:rsidRPr="00EA410C">
        <w:rPr>
          <w:rFonts w:ascii="Arial" w:hAnsi="Arial" w:cs="Arial"/>
          <w:sz w:val="24"/>
          <w:szCs w:val="24"/>
        </w:rPr>
        <w:t xml:space="preserve">ortador </w:t>
      </w:r>
      <w:r w:rsidR="00CE66B2" w:rsidRPr="00EA410C">
        <w:rPr>
          <w:rFonts w:ascii="Arial" w:hAnsi="Arial" w:cs="Arial"/>
          <w:sz w:val="24"/>
          <w:szCs w:val="24"/>
        </w:rPr>
        <w:t>a</w:t>
      </w:r>
      <w:r w:rsidRPr="00EA410C">
        <w:rPr>
          <w:rFonts w:ascii="Arial" w:hAnsi="Arial" w:cs="Arial"/>
          <w:sz w:val="24"/>
          <w:szCs w:val="24"/>
        </w:rPr>
        <w:t>sintomático), por mucho tiempo. Es de fundamental importancia resaltar que con el avance de los nuevos tratamientos se puede vivir saludablemente con el VIH toda la vida. El SIDA es la etapa avanzada de la infección por VIH con presencia de síntomas que se producen cuando el Sistema Inmunológico se deteriora y deja de funcionar en forma eficaz, desarrollándose enfermedades oportunistas y/o marcadoras debido a que se ha perdido la capacidad de defensa del organismo de luchar contra los distintos agentes que causan enfermedades.</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Se dice que una persona es VIH positiva (VIH+), seropositiva o que vive con el  VIH/SIDA cuando está infectada con el VIH. El VIH es una enfermedad incurable. No obstante, existen tratamientos para frenar el progreso de la enfermedad y el desarrollo del SIDA. Actualmente, una persona con VIH puede vivir hasta 20 años sin desarrollar el SIDA.</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El VIH suele contagiarse a través de las relaciones sexuales sin protección con una persona infectada. El SIDA también puede contagiarse por compartir agujas con drogas o mediante el contacto con la sangre de una persona infectada. Las mujeres pueden transmitírselo a sus bebés durante el embarazo o el parto. </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Los primeros signos de infección con VIH pueden ser inflamación de l</w:t>
      </w:r>
      <w:r w:rsidR="002B6491" w:rsidRPr="00EA410C">
        <w:rPr>
          <w:rFonts w:ascii="Arial" w:hAnsi="Arial" w:cs="Arial"/>
          <w:sz w:val="24"/>
          <w:szCs w:val="24"/>
        </w:rPr>
        <w:t>os ganglios y síntomas gripales,</w:t>
      </w:r>
      <w:r w:rsidRPr="00EA410C">
        <w:rPr>
          <w:rFonts w:ascii="Arial" w:hAnsi="Arial" w:cs="Arial"/>
          <w:sz w:val="24"/>
          <w:szCs w:val="24"/>
        </w:rPr>
        <w:t xml:space="preserve"> mismos</w:t>
      </w:r>
      <w:r w:rsidR="002B6491" w:rsidRPr="00EA410C">
        <w:rPr>
          <w:rFonts w:ascii="Arial" w:hAnsi="Arial" w:cs="Arial"/>
          <w:sz w:val="24"/>
          <w:szCs w:val="24"/>
        </w:rPr>
        <w:t xml:space="preserve"> que</w:t>
      </w:r>
      <w:r w:rsidRPr="00EA410C">
        <w:rPr>
          <w:rFonts w:ascii="Arial" w:hAnsi="Arial" w:cs="Arial"/>
          <w:sz w:val="24"/>
          <w:szCs w:val="24"/>
        </w:rPr>
        <w:t xml:space="preserve"> pueden presentarse y desaparecer un mes o dos después de la infección. Los síntomas graves pueden no aparecer hasta pasados meses o años.</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El Síndrome de Inmunodeficiencia Adquirida (SIDA), cuyo agente etiológico es el Virus de Inmunodeficiencia Humana (VIH), de igual manera se transmite por medio de ciertos fluidos corporales, tales como sangre, semen, leche materna, fluidos vaginales; en la actualidad, está causando un gran impacto en la vida de los seres humanos, por sus implicaciones médicas, psicológicas, económicas, legales, éticas, sociales y culturales, lo que se traduce en un obstáculo para el desarrollo de la sociedad.</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Asimismo, es de mencio</w:t>
      </w:r>
      <w:r w:rsidR="002B6491" w:rsidRPr="00EA410C">
        <w:rPr>
          <w:rFonts w:ascii="Arial" w:hAnsi="Arial" w:cs="Arial"/>
          <w:sz w:val="24"/>
          <w:szCs w:val="24"/>
        </w:rPr>
        <w:t>narse que es alarmante que la</w:t>
      </w:r>
      <w:r w:rsidRPr="00EA410C">
        <w:rPr>
          <w:rFonts w:ascii="Arial" w:hAnsi="Arial" w:cs="Arial"/>
          <w:sz w:val="24"/>
          <w:szCs w:val="24"/>
        </w:rPr>
        <w:t xml:space="preserve"> mitad de los nuevos infectados de sida en el mundo sean menores de 19 años. Cada 14 segundos </w:t>
      </w:r>
      <w:r w:rsidR="002B6491" w:rsidRPr="00EA410C">
        <w:rPr>
          <w:rFonts w:ascii="Arial" w:hAnsi="Arial" w:cs="Arial"/>
          <w:sz w:val="24"/>
          <w:szCs w:val="24"/>
        </w:rPr>
        <w:t xml:space="preserve">una persona </w:t>
      </w:r>
      <w:r w:rsidRPr="00EA410C">
        <w:rPr>
          <w:rFonts w:ascii="Arial" w:hAnsi="Arial" w:cs="Arial"/>
          <w:sz w:val="24"/>
          <w:szCs w:val="24"/>
        </w:rPr>
        <w:t>se infecta con el virus del VIH, lo que significa que cer</w:t>
      </w:r>
      <w:r w:rsidR="002B6491" w:rsidRPr="00EA410C">
        <w:rPr>
          <w:rFonts w:ascii="Arial" w:hAnsi="Arial" w:cs="Arial"/>
          <w:sz w:val="24"/>
          <w:szCs w:val="24"/>
        </w:rPr>
        <w:t>ca de 6.000 se contagian de esta enfermedad</w:t>
      </w:r>
      <w:r w:rsidRPr="00EA410C">
        <w:rPr>
          <w:rFonts w:ascii="Arial" w:hAnsi="Arial" w:cs="Arial"/>
          <w:sz w:val="24"/>
          <w:szCs w:val="24"/>
        </w:rPr>
        <w:t xml:space="preserve"> cada día en todo el mundo. Un gran porcentaje de los infectados con el virus del Sida tienen también </w:t>
      </w:r>
      <w:r w:rsidR="002B6491" w:rsidRPr="00EA410C">
        <w:rPr>
          <w:rFonts w:ascii="Arial" w:hAnsi="Arial" w:cs="Arial"/>
          <w:sz w:val="24"/>
          <w:szCs w:val="24"/>
        </w:rPr>
        <w:t>hepatitis C;</w:t>
      </w:r>
      <w:r w:rsidRPr="00EA410C">
        <w:rPr>
          <w:rFonts w:ascii="Arial" w:hAnsi="Arial" w:cs="Arial"/>
          <w:sz w:val="24"/>
          <w:szCs w:val="24"/>
        </w:rPr>
        <w:t xml:space="preserve"> por eso es importante, que en nuestro Estado cuente con una regulación en materia de VIH, SIDA y otras ITS para que de manera conjunta sociedad y gobierno controle</w:t>
      </w:r>
      <w:r w:rsidR="002B6491" w:rsidRPr="00EA410C">
        <w:rPr>
          <w:rFonts w:ascii="Arial" w:hAnsi="Arial" w:cs="Arial"/>
          <w:sz w:val="24"/>
          <w:szCs w:val="24"/>
        </w:rPr>
        <w:t>n</w:t>
      </w:r>
      <w:r w:rsidRPr="00EA410C">
        <w:rPr>
          <w:rFonts w:ascii="Arial" w:hAnsi="Arial" w:cs="Arial"/>
          <w:sz w:val="24"/>
          <w:szCs w:val="24"/>
        </w:rPr>
        <w:t xml:space="preserve"> y  prevenga este tipo de enfermedades.</w:t>
      </w:r>
    </w:p>
    <w:p w:rsidR="007C399C" w:rsidRPr="00EA410C" w:rsidRDefault="007C399C" w:rsidP="006F46C7">
      <w:pPr>
        <w:autoSpaceDE w:val="0"/>
        <w:autoSpaceDN w:val="0"/>
        <w:adjustRightInd w:val="0"/>
        <w:spacing w:line="360" w:lineRule="auto"/>
        <w:ind w:firstLine="709"/>
        <w:jc w:val="both"/>
        <w:rPr>
          <w:rFonts w:ascii="Arial" w:hAnsi="Arial" w:cs="Arial"/>
          <w:b/>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b/>
          <w:sz w:val="24"/>
          <w:szCs w:val="24"/>
        </w:rPr>
        <w:t>TERCER</w:t>
      </w:r>
      <w:r w:rsidR="00687722" w:rsidRPr="00EA410C">
        <w:rPr>
          <w:rFonts w:ascii="Arial" w:hAnsi="Arial" w:cs="Arial"/>
          <w:b/>
          <w:sz w:val="24"/>
          <w:szCs w:val="24"/>
        </w:rPr>
        <w:t>A</w:t>
      </w:r>
      <w:r w:rsidRPr="00EA410C">
        <w:rPr>
          <w:rFonts w:ascii="Arial" w:hAnsi="Arial" w:cs="Arial"/>
          <w:b/>
          <w:sz w:val="24"/>
          <w:szCs w:val="24"/>
        </w:rPr>
        <w:t xml:space="preserve">.- </w:t>
      </w:r>
      <w:r w:rsidRPr="00EA410C">
        <w:rPr>
          <w:rFonts w:ascii="Arial" w:hAnsi="Arial" w:cs="Arial"/>
          <w:sz w:val="24"/>
          <w:szCs w:val="24"/>
        </w:rPr>
        <w:t>La epidemia del síndrome de inmunodeficiencia adquirida (SIDA), es considerada una de las más destructivas de la historia de la humanidad. Desde 1981 hasta el 2007</w:t>
      </w:r>
      <w:r w:rsidR="002B6491" w:rsidRPr="00EA410C">
        <w:rPr>
          <w:rFonts w:ascii="Arial" w:hAnsi="Arial" w:cs="Arial"/>
          <w:sz w:val="24"/>
          <w:szCs w:val="24"/>
        </w:rPr>
        <w:t>,</w:t>
      </w:r>
      <w:r w:rsidRPr="00EA410C">
        <w:rPr>
          <w:rFonts w:ascii="Arial" w:hAnsi="Arial" w:cs="Arial"/>
          <w:sz w:val="24"/>
          <w:szCs w:val="24"/>
        </w:rPr>
        <w:t xml:space="preserve"> se han contabilizado aproximadamente 25 millones de personas fallecidas en el mundo a consecuencia del virus. Solo en el 2005 murieron 3,1 millones de personas de las cuales más de medio millón (570.000) eran niños</w:t>
      </w:r>
      <w:r w:rsidR="00326736" w:rsidRPr="00EA410C">
        <w:rPr>
          <w:rStyle w:val="Refdenotaalpie"/>
          <w:rFonts w:ascii="Arial" w:hAnsi="Arial" w:cs="Arial"/>
          <w:sz w:val="24"/>
          <w:szCs w:val="24"/>
        </w:rPr>
        <w:footnoteReference w:id="1"/>
      </w:r>
      <w:r w:rsidRPr="00EA410C">
        <w:rPr>
          <w:rFonts w:ascii="Arial" w:hAnsi="Arial" w:cs="Arial"/>
          <w:sz w:val="24"/>
          <w:szCs w:val="24"/>
        </w:rPr>
        <w:t>.</w:t>
      </w:r>
    </w:p>
    <w:p w:rsidR="007C399C" w:rsidRPr="00EA410C" w:rsidRDefault="007C399C" w:rsidP="006F46C7">
      <w:pPr>
        <w:autoSpaceDE w:val="0"/>
        <w:autoSpaceDN w:val="0"/>
        <w:adjustRightInd w:val="0"/>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El número total de personas que viven con el virus de la inmunodeficiencia humana (VIH) ha alcanzado su nivel más alto: se estima que 40,3 millones de personas viven en la actualidad con el VIH y cerca de 5 millones contrajeron el virus en el 2005. En el mundo, cada día se infectan con el virus 14.000 personas y de ellas 6.000 tienen entre los 15 y 24 años de edad</w:t>
      </w:r>
      <w:r w:rsidR="00326736" w:rsidRPr="00EA410C">
        <w:rPr>
          <w:rStyle w:val="Refdenotaalpie"/>
          <w:rFonts w:ascii="Arial" w:hAnsi="Arial" w:cs="Arial"/>
          <w:sz w:val="24"/>
          <w:szCs w:val="24"/>
        </w:rPr>
        <w:footnoteReference w:id="2"/>
      </w:r>
      <w:r w:rsidRPr="00EA410C">
        <w:rPr>
          <w:rFonts w:ascii="Arial" w:hAnsi="Arial" w:cs="Arial"/>
          <w:sz w:val="24"/>
          <w:szCs w:val="24"/>
        </w:rPr>
        <w:t>.</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La epidemia del VIH-SIDA está presente en todos los países del mundo. El crecimiento se mantiene y no ha podido ser revertido, a pesar de los avances científicos en la materia y de la extensión en el acceso al tratamiento antirretrovírico tanto en países del primer mundo como en vías de desarrollo. El crecimiento exponencial de la misma constituye una amenaza para la humanidad por la mayor capacidad de multiplicación y dispersión que adquiere la enfermedad en la medida que el número de portadores crece.</w:t>
      </w:r>
    </w:p>
    <w:p w:rsidR="007C399C" w:rsidRPr="00EA410C" w:rsidRDefault="007C399C" w:rsidP="006F46C7">
      <w:pPr>
        <w:autoSpaceDE w:val="0"/>
        <w:autoSpaceDN w:val="0"/>
        <w:adjustRightInd w:val="0"/>
        <w:ind w:firstLine="709"/>
        <w:jc w:val="both"/>
        <w:rPr>
          <w:rFonts w:ascii="Arial" w:hAnsi="Arial" w:cs="Arial"/>
          <w:sz w:val="24"/>
          <w:szCs w:val="24"/>
        </w:rPr>
      </w:pPr>
    </w:p>
    <w:p w:rsidR="000C25C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En un período relativamente corto, la pandemia del VIH/SIDA se ha convertido en uno de los temas laborales más urgentes. Por ejemplo, la discriminación contra las personas con VIH/SIDA atenta contra </w:t>
      </w:r>
      <w:r w:rsidR="002B111F" w:rsidRPr="00EA410C">
        <w:rPr>
          <w:rFonts w:ascii="Arial" w:hAnsi="Arial" w:cs="Arial"/>
          <w:sz w:val="24"/>
          <w:szCs w:val="24"/>
        </w:rPr>
        <w:t>los derechos laborales fundamentales y afectos</w:t>
      </w:r>
      <w:r w:rsidRPr="00EA410C">
        <w:rPr>
          <w:rFonts w:ascii="Arial" w:hAnsi="Arial" w:cs="Arial"/>
          <w:sz w:val="24"/>
          <w:szCs w:val="24"/>
        </w:rPr>
        <w:t xml:space="preserve"> las posibilidades de obtener un trabajo decente. </w:t>
      </w:r>
    </w:p>
    <w:p w:rsidR="000C25CC" w:rsidRPr="00EA410C" w:rsidRDefault="000C25CC" w:rsidP="006F46C7">
      <w:pPr>
        <w:autoSpaceDE w:val="0"/>
        <w:autoSpaceDN w:val="0"/>
        <w:adjustRightInd w:val="0"/>
        <w:ind w:firstLine="709"/>
        <w:jc w:val="both"/>
        <w:rPr>
          <w:rFonts w:ascii="Arial" w:hAnsi="Arial" w:cs="Arial"/>
          <w:sz w:val="24"/>
          <w:szCs w:val="24"/>
        </w:rPr>
      </w:pPr>
    </w:p>
    <w:p w:rsidR="007C399C" w:rsidRPr="00EA410C" w:rsidRDefault="000C25C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Después de </w:t>
      </w:r>
      <w:r w:rsidR="007C399C" w:rsidRPr="00EA410C">
        <w:rPr>
          <w:rFonts w:ascii="Arial" w:hAnsi="Arial" w:cs="Arial"/>
          <w:sz w:val="24"/>
          <w:szCs w:val="24"/>
        </w:rPr>
        <w:t>una serie de consultas con gobiernos, empleadores y trabajadores, la Organización Internaciona</w:t>
      </w:r>
      <w:r w:rsidR="002B111F" w:rsidRPr="00EA410C">
        <w:rPr>
          <w:rFonts w:ascii="Arial" w:hAnsi="Arial" w:cs="Arial"/>
          <w:sz w:val="24"/>
          <w:szCs w:val="24"/>
        </w:rPr>
        <w:t>l de Trabajo adoptó en 2001 un r</w:t>
      </w:r>
      <w:r w:rsidR="007C399C" w:rsidRPr="00EA410C">
        <w:rPr>
          <w:rFonts w:ascii="Arial" w:hAnsi="Arial" w:cs="Arial"/>
          <w:sz w:val="24"/>
          <w:szCs w:val="24"/>
        </w:rPr>
        <w:t>epertorio de recomendaciones</w:t>
      </w:r>
      <w:r w:rsidR="002B111F" w:rsidRPr="00EA410C">
        <w:rPr>
          <w:rFonts w:ascii="Arial" w:hAnsi="Arial" w:cs="Arial"/>
          <w:sz w:val="24"/>
          <w:szCs w:val="24"/>
        </w:rPr>
        <w:t xml:space="preserve"> prácticas sobre VIH/SIDA y el mundo del t</w:t>
      </w:r>
      <w:r w:rsidR="002B6491" w:rsidRPr="00EA410C">
        <w:rPr>
          <w:rFonts w:ascii="Arial" w:hAnsi="Arial" w:cs="Arial"/>
          <w:sz w:val="24"/>
          <w:szCs w:val="24"/>
        </w:rPr>
        <w:t>rabajo, se creó un</w:t>
      </w:r>
      <w:r w:rsidR="007C399C" w:rsidRPr="00EA410C">
        <w:rPr>
          <w:rFonts w:ascii="Arial" w:hAnsi="Arial" w:cs="Arial"/>
          <w:sz w:val="24"/>
          <w:szCs w:val="24"/>
        </w:rPr>
        <w:t xml:space="preserve"> instrumento para ayudar a mitigar la diseminación del VIH/SIDA y</w:t>
      </w:r>
      <w:r w:rsidR="002B6491" w:rsidRPr="00EA410C">
        <w:rPr>
          <w:rFonts w:ascii="Arial" w:hAnsi="Arial" w:cs="Arial"/>
          <w:sz w:val="24"/>
          <w:szCs w:val="24"/>
        </w:rPr>
        <w:t xml:space="preserve"> reconociendo l</w:t>
      </w:r>
      <w:r w:rsidR="007C399C" w:rsidRPr="00EA410C">
        <w:rPr>
          <w:rFonts w:ascii="Arial" w:hAnsi="Arial" w:cs="Arial"/>
          <w:sz w:val="24"/>
          <w:szCs w:val="24"/>
        </w:rPr>
        <w:t xml:space="preserve">os principios básicos </w:t>
      </w:r>
      <w:r w:rsidR="002B6491" w:rsidRPr="00EA410C">
        <w:rPr>
          <w:rFonts w:ascii="Arial" w:hAnsi="Arial" w:cs="Arial"/>
          <w:sz w:val="24"/>
          <w:szCs w:val="24"/>
        </w:rPr>
        <w:t xml:space="preserve">de </w:t>
      </w:r>
      <w:r w:rsidR="007C399C" w:rsidRPr="00EA410C">
        <w:rPr>
          <w:rFonts w:ascii="Arial" w:hAnsi="Arial" w:cs="Arial"/>
          <w:sz w:val="24"/>
          <w:szCs w:val="24"/>
        </w:rPr>
        <w:t xml:space="preserve">la no discriminación, igualdad de género, ambiente de trabajo saludable, no realizar exámenes de VIH con propósitos de empleo, confidencialidad y continuidad de la relación laboral. </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Por otra parte,</w:t>
      </w:r>
      <w:r w:rsidR="00C5523A" w:rsidRPr="00EA410C">
        <w:rPr>
          <w:rFonts w:ascii="Arial" w:hAnsi="Arial" w:cs="Arial"/>
          <w:sz w:val="24"/>
          <w:szCs w:val="24"/>
        </w:rPr>
        <w:t xml:space="preserve"> es de mencionarse que</w:t>
      </w:r>
      <w:r w:rsidRPr="00EA410C">
        <w:rPr>
          <w:rFonts w:ascii="Arial" w:hAnsi="Arial" w:cs="Arial"/>
          <w:sz w:val="24"/>
          <w:szCs w:val="24"/>
        </w:rPr>
        <w:t xml:space="preserve"> los datos muestran que los casos</w:t>
      </w:r>
      <w:r w:rsidR="00C5523A" w:rsidRPr="00EA410C">
        <w:rPr>
          <w:rFonts w:ascii="Arial" w:hAnsi="Arial" w:cs="Arial"/>
          <w:sz w:val="24"/>
          <w:szCs w:val="24"/>
        </w:rPr>
        <w:t xml:space="preserve"> que</w:t>
      </w:r>
      <w:r w:rsidRPr="00EA410C">
        <w:rPr>
          <w:rFonts w:ascii="Arial" w:hAnsi="Arial" w:cs="Arial"/>
          <w:sz w:val="24"/>
          <w:szCs w:val="24"/>
        </w:rPr>
        <w:t xml:space="preserve"> se registran en todas las clases sociales, en población homosexual como en la población heterosexual, en personas de todas las edades, cada vez más se notifican casos de niños, niñas y adolescentes portadores del virus.</w:t>
      </w:r>
    </w:p>
    <w:p w:rsidR="00BF7255" w:rsidRPr="00EA410C" w:rsidRDefault="00BF7255" w:rsidP="006F46C7">
      <w:pPr>
        <w:autoSpaceDE w:val="0"/>
        <w:autoSpaceDN w:val="0"/>
        <w:adjustRightInd w:val="0"/>
        <w:ind w:firstLine="709"/>
        <w:jc w:val="both"/>
        <w:rPr>
          <w:rFonts w:ascii="Arial" w:hAnsi="Arial" w:cs="Arial"/>
          <w:sz w:val="24"/>
          <w:szCs w:val="24"/>
        </w:rPr>
      </w:pPr>
    </w:p>
    <w:p w:rsidR="00BF7255" w:rsidRPr="00EA410C" w:rsidRDefault="00BF7255"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Los cambios que ha</w:t>
      </w:r>
      <w:r w:rsidR="002B6491" w:rsidRPr="00EA410C">
        <w:rPr>
          <w:rFonts w:ascii="Arial" w:hAnsi="Arial" w:cs="Arial"/>
          <w:sz w:val="24"/>
          <w:szCs w:val="24"/>
        </w:rPr>
        <w:t>n</w:t>
      </w:r>
      <w:r w:rsidRPr="00EA410C">
        <w:rPr>
          <w:rFonts w:ascii="Arial" w:hAnsi="Arial" w:cs="Arial"/>
          <w:sz w:val="24"/>
          <w:szCs w:val="24"/>
        </w:rPr>
        <w:t xml:space="preserve"> vivido la epidemia constituyen </w:t>
      </w:r>
      <w:r w:rsidR="002B6491" w:rsidRPr="00EA410C">
        <w:rPr>
          <w:rFonts w:ascii="Arial" w:hAnsi="Arial" w:cs="Arial"/>
          <w:sz w:val="24"/>
          <w:szCs w:val="24"/>
        </w:rPr>
        <w:t xml:space="preserve">una alerta para las autoridades, </w:t>
      </w:r>
      <w:r w:rsidRPr="00EA410C">
        <w:rPr>
          <w:rFonts w:ascii="Arial" w:hAnsi="Arial" w:cs="Arial"/>
          <w:sz w:val="24"/>
          <w:szCs w:val="24"/>
        </w:rPr>
        <w:t>porque evidencia que la enfermedad cada vez penetra y amenaza a toda la población, por ello y conscientes de que la sociedad requiere de una regulación para combatir y prevenir estas enfermedades</w:t>
      </w:r>
      <w:r w:rsidR="00EF535C" w:rsidRPr="00EA410C">
        <w:rPr>
          <w:rFonts w:ascii="Arial" w:hAnsi="Arial" w:cs="Arial"/>
          <w:sz w:val="24"/>
          <w:szCs w:val="24"/>
        </w:rPr>
        <w:t>,</w:t>
      </w:r>
      <w:r w:rsidRPr="00EA410C">
        <w:rPr>
          <w:rFonts w:ascii="Arial" w:hAnsi="Arial" w:cs="Arial"/>
          <w:sz w:val="24"/>
          <w:szCs w:val="24"/>
        </w:rPr>
        <w:t xml:space="preserve"> </w:t>
      </w:r>
      <w:r w:rsidR="00EF535C" w:rsidRPr="00EA410C">
        <w:rPr>
          <w:rFonts w:ascii="Arial" w:hAnsi="Arial" w:cs="Arial"/>
          <w:sz w:val="24"/>
          <w:szCs w:val="24"/>
        </w:rPr>
        <w:t>es que dictaminamos este proyecto de Ley.</w:t>
      </w:r>
    </w:p>
    <w:p w:rsidR="007C399C" w:rsidRPr="00EA410C" w:rsidRDefault="007C399C" w:rsidP="006F46C7">
      <w:pPr>
        <w:autoSpaceDE w:val="0"/>
        <w:autoSpaceDN w:val="0"/>
        <w:adjustRightInd w:val="0"/>
        <w:ind w:firstLine="709"/>
        <w:jc w:val="both"/>
        <w:rPr>
          <w:rFonts w:ascii="Arial" w:hAnsi="Arial" w:cs="Arial"/>
          <w:sz w:val="24"/>
          <w:szCs w:val="24"/>
        </w:rPr>
      </w:pPr>
    </w:p>
    <w:p w:rsidR="007C399C" w:rsidRPr="00EA410C" w:rsidRDefault="00EF535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 Por ello</w:t>
      </w:r>
      <w:r w:rsidR="007C399C" w:rsidRPr="00EA410C">
        <w:rPr>
          <w:rFonts w:ascii="Arial" w:hAnsi="Arial" w:cs="Arial"/>
          <w:sz w:val="24"/>
          <w:szCs w:val="24"/>
        </w:rPr>
        <w:t xml:space="preserve"> los diputados integrant</w:t>
      </w:r>
      <w:r w:rsidRPr="00EA410C">
        <w:rPr>
          <w:rFonts w:ascii="Arial" w:hAnsi="Arial" w:cs="Arial"/>
          <w:sz w:val="24"/>
          <w:szCs w:val="24"/>
        </w:rPr>
        <w:t>es de esta Comisión consideramos</w:t>
      </w:r>
      <w:r w:rsidR="00BB70BF" w:rsidRPr="00EA410C">
        <w:rPr>
          <w:rFonts w:ascii="Arial" w:hAnsi="Arial" w:cs="Arial"/>
          <w:sz w:val="24"/>
          <w:szCs w:val="24"/>
        </w:rPr>
        <w:t xml:space="preserve"> que</w:t>
      </w:r>
      <w:r w:rsidR="007C399C" w:rsidRPr="00EA410C">
        <w:rPr>
          <w:rFonts w:ascii="Arial" w:hAnsi="Arial" w:cs="Arial"/>
          <w:sz w:val="24"/>
          <w:szCs w:val="24"/>
        </w:rPr>
        <w:t xml:space="preserve"> estos aspectos que dan cuenta que el fenómeno no es asunto de unos pocos, sino de que la población en general es vulnerable y por tanto es necesario adoptar medidas para evitar que los efectos de la epidemia afecta la vida de la población en general, de las ciu</w:t>
      </w:r>
      <w:r w:rsidR="0055134C" w:rsidRPr="00EA410C">
        <w:rPr>
          <w:rFonts w:ascii="Arial" w:hAnsi="Arial" w:cs="Arial"/>
          <w:sz w:val="24"/>
          <w:szCs w:val="24"/>
        </w:rPr>
        <w:t>dades y de los gobiernos</w:t>
      </w:r>
      <w:r w:rsidR="007C399C" w:rsidRPr="00EA410C">
        <w:rPr>
          <w:rFonts w:ascii="Arial" w:hAnsi="Arial" w:cs="Arial"/>
          <w:sz w:val="24"/>
          <w:szCs w:val="24"/>
        </w:rPr>
        <w:t>.</w:t>
      </w:r>
    </w:p>
    <w:p w:rsidR="007C399C" w:rsidRPr="00EA410C" w:rsidRDefault="007C399C" w:rsidP="006F46C7">
      <w:pPr>
        <w:autoSpaceDE w:val="0"/>
        <w:autoSpaceDN w:val="0"/>
        <w:adjustRightInd w:val="0"/>
        <w:ind w:firstLine="709"/>
        <w:jc w:val="both"/>
        <w:rPr>
          <w:rFonts w:ascii="Arial" w:hAnsi="Arial" w:cs="Arial"/>
          <w:b/>
          <w:sz w:val="24"/>
          <w:szCs w:val="24"/>
        </w:rPr>
      </w:pPr>
    </w:p>
    <w:p w:rsidR="007C399C" w:rsidRPr="00EA410C" w:rsidRDefault="00687722"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b/>
          <w:sz w:val="24"/>
          <w:szCs w:val="24"/>
        </w:rPr>
        <w:t>CUARTA</w:t>
      </w:r>
      <w:r w:rsidR="007C399C" w:rsidRPr="00EA410C">
        <w:rPr>
          <w:rFonts w:ascii="Arial" w:hAnsi="Arial" w:cs="Arial"/>
          <w:b/>
          <w:sz w:val="24"/>
          <w:szCs w:val="24"/>
        </w:rPr>
        <w:t xml:space="preserve">.- </w:t>
      </w:r>
      <w:r w:rsidR="007C399C" w:rsidRPr="00EA410C">
        <w:rPr>
          <w:rFonts w:ascii="Arial" w:hAnsi="Arial" w:cs="Arial"/>
          <w:sz w:val="24"/>
          <w:szCs w:val="24"/>
        </w:rPr>
        <w:t>En nuestra Carta Magna, se establece la obligación del Estado y por ende de todos los órganos que integran el</w:t>
      </w:r>
      <w:r w:rsidR="00B3474B" w:rsidRPr="00EA410C">
        <w:rPr>
          <w:rFonts w:ascii="Arial" w:hAnsi="Arial" w:cs="Arial"/>
          <w:sz w:val="24"/>
          <w:szCs w:val="24"/>
        </w:rPr>
        <w:t xml:space="preserve"> Poder Público, de garantizar a </w:t>
      </w:r>
      <w:r w:rsidR="007C399C" w:rsidRPr="00EA410C">
        <w:rPr>
          <w:rFonts w:ascii="Arial" w:hAnsi="Arial" w:cs="Arial"/>
          <w:sz w:val="24"/>
          <w:szCs w:val="24"/>
        </w:rPr>
        <w:t>todos  los  ciudadanos, conforme a los p</w:t>
      </w:r>
      <w:r w:rsidR="00B3474B" w:rsidRPr="00EA410C">
        <w:rPr>
          <w:rFonts w:ascii="Arial" w:hAnsi="Arial" w:cs="Arial"/>
          <w:sz w:val="24"/>
          <w:szCs w:val="24"/>
        </w:rPr>
        <w:t xml:space="preserve">rincipios de progresividad y no </w:t>
      </w:r>
      <w:r w:rsidR="007C399C" w:rsidRPr="00EA410C">
        <w:rPr>
          <w:rFonts w:ascii="Arial" w:hAnsi="Arial" w:cs="Arial"/>
          <w:sz w:val="24"/>
          <w:szCs w:val="24"/>
        </w:rPr>
        <w:t>discriminación, el goce y ejercicio de los derechos humanos.</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6F2462" w:rsidRPr="00EA410C" w:rsidRDefault="006F2462"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En ese mismo sentido en </w:t>
      </w:r>
      <w:r w:rsidR="00E45462" w:rsidRPr="00EA410C">
        <w:rPr>
          <w:rFonts w:ascii="Arial" w:hAnsi="Arial" w:cs="Arial"/>
          <w:sz w:val="24"/>
          <w:szCs w:val="24"/>
        </w:rPr>
        <w:t xml:space="preserve">la Constitución Política de los Estados Unidos Mexicanos </w:t>
      </w:r>
      <w:r w:rsidR="007C399C" w:rsidRPr="00EA410C">
        <w:rPr>
          <w:rFonts w:ascii="Arial" w:hAnsi="Arial" w:cs="Arial"/>
          <w:sz w:val="24"/>
          <w:szCs w:val="24"/>
        </w:rPr>
        <w:t>expresa en</w:t>
      </w:r>
      <w:r w:rsidRPr="00EA410C">
        <w:rPr>
          <w:rFonts w:ascii="Arial" w:hAnsi="Arial" w:cs="Arial"/>
          <w:sz w:val="24"/>
          <w:szCs w:val="24"/>
        </w:rPr>
        <w:t xml:space="preserve"> el artículo 1º último párrafo</w:t>
      </w:r>
      <w:r w:rsidR="004944E5" w:rsidRPr="00EA410C">
        <w:rPr>
          <w:rFonts w:ascii="Arial" w:hAnsi="Arial" w:cs="Arial"/>
          <w:sz w:val="24"/>
          <w:szCs w:val="24"/>
        </w:rPr>
        <w:t>,</w:t>
      </w:r>
      <w:r w:rsidR="007C399C" w:rsidRPr="00EA410C">
        <w:rPr>
          <w:rFonts w:ascii="Arial" w:hAnsi="Arial" w:cs="Arial"/>
          <w:sz w:val="24"/>
          <w:szCs w:val="24"/>
        </w:rPr>
        <w:t xml:space="preserve"> el derecho a la no discriminación</w:t>
      </w:r>
      <w:r w:rsidRPr="00EA410C">
        <w:rPr>
          <w:rFonts w:ascii="Arial" w:hAnsi="Arial" w:cs="Arial"/>
          <w:sz w:val="24"/>
          <w:szCs w:val="24"/>
        </w:rPr>
        <w:t xml:space="preserve">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7C399C" w:rsidRPr="00EA410C">
        <w:rPr>
          <w:rFonts w:ascii="Arial" w:hAnsi="Arial" w:cs="Arial"/>
          <w:sz w:val="24"/>
          <w:szCs w:val="24"/>
        </w:rPr>
        <w:t>.</w:t>
      </w:r>
      <w:r w:rsidR="00407BA8" w:rsidRPr="00EA410C">
        <w:rPr>
          <w:rFonts w:ascii="Arial" w:hAnsi="Arial" w:cs="Arial"/>
          <w:sz w:val="24"/>
          <w:szCs w:val="24"/>
        </w:rPr>
        <w:t xml:space="preserve"> De igual manera es de destacar que en nuestro</w:t>
      </w:r>
      <w:r w:rsidR="00CD1C13" w:rsidRPr="00EA410C">
        <w:rPr>
          <w:rFonts w:ascii="Arial" w:hAnsi="Arial" w:cs="Arial"/>
          <w:sz w:val="24"/>
          <w:szCs w:val="24"/>
        </w:rPr>
        <w:t xml:space="preserve"> Estado</w:t>
      </w:r>
      <w:r w:rsidR="00407BA8" w:rsidRPr="00EA410C">
        <w:rPr>
          <w:rFonts w:ascii="Arial" w:hAnsi="Arial" w:cs="Arial"/>
          <w:sz w:val="24"/>
          <w:szCs w:val="24"/>
        </w:rPr>
        <w:t xml:space="preserve"> cuenta</w:t>
      </w:r>
      <w:r w:rsidR="00CD1C13" w:rsidRPr="00EA410C">
        <w:rPr>
          <w:rFonts w:ascii="Arial" w:hAnsi="Arial" w:cs="Arial"/>
          <w:sz w:val="24"/>
          <w:szCs w:val="24"/>
        </w:rPr>
        <w:t xml:space="preserve"> con disposiciones que regulan derechos humanos con el objeto de </w:t>
      </w:r>
      <w:r w:rsidR="004944E5" w:rsidRPr="00EA410C">
        <w:rPr>
          <w:rFonts w:ascii="Arial" w:hAnsi="Arial" w:cs="Arial"/>
          <w:sz w:val="24"/>
          <w:szCs w:val="24"/>
        </w:rPr>
        <w:t>Prevenir y Eliminar la Discriminación.</w:t>
      </w:r>
    </w:p>
    <w:p w:rsidR="00407BA8" w:rsidRPr="00EA410C" w:rsidRDefault="00407BA8" w:rsidP="006F46C7">
      <w:pPr>
        <w:autoSpaceDE w:val="0"/>
        <w:autoSpaceDN w:val="0"/>
        <w:adjustRightInd w:val="0"/>
        <w:ind w:firstLine="709"/>
        <w:jc w:val="both"/>
        <w:rPr>
          <w:rFonts w:ascii="Arial" w:hAnsi="Arial" w:cs="Arial"/>
          <w:sz w:val="24"/>
          <w:szCs w:val="24"/>
        </w:rPr>
      </w:pPr>
    </w:p>
    <w:p w:rsidR="00407BA8" w:rsidRPr="00EA410C" w:rsidRDefault="00915E2E"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Asimismo</w:t>
      </w:r>
      <w:r w:rsidR="00407BA8" w:rsidRPr="00EA410C">
        <w:rPr>
          <w:rFonts w:ascii="Arial" w:hAnsi="Arial" w:cs="Arial"/>
          <w:sz w:val="24"/>
          <w:szCs w:val="24"/>
        </w:rPr>
        <w:t>, en la Ley General de Salud establece la obligación a la Secretaría de Salud y los gobiernos de las entidades federativas, en sus respectivos ámbitos de competencia, realizar actividades de vigilancia epidemiológica, de prevención y control de enfermedades transmisibles, en virtud de que es materia de salubridad la prevención y el control de enfermedades transmisibles.</w:t>
      </w:r>
    </w:p>
    <w:p w:rsidR="00407BA8" w:rsidRPr="00EA410C" w:rsidRDefault="00407BA8" w:rsidP="006F46C7">
      <w:pPr>
        <w:autoSpaceDE w:val="0"/>
        <w:autoSpaceDN w:val="0"/>
        <w:adjustRightInd w:val="0"/>
        <w:spacing w:line="360" w:lineRule="auto"/>
        <w:ind w:firstLine="709"/>
        <w:jc w:val="both"/>
        <w:rPr>
          <w:rFonts w:ascii="Arial" w:hAnsi="Arial" w:cs="Arial"/>
          <w:sz w:val="24"/>
          <w:szCs w:val="24"/>
        </w:rPr>
      </w:pPr>
    </w:p>
    <w:p w:rsidR="00407BA8" w:rsidRPr="00EA410C" w:rsidRDefault="00A75901"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Cabe </w:t>
      </w:r>
      <w:r w:rsidR="005C0ADC" w:rsidRPr="00EA410C">
        <w:rPr>
          <w:rFonts w:ascii="Arial" w:hAnsi="Arial" w:cs="Arial"/>
          <w:sz w:val="24"/>
          <w:szCs w:val="24"/>
        </w:rPr>
        <w:t>mencionar</w:t>
      </w:r>
      <w:r w:rsidRPr="00EA410C">
        <w:rPr>
          <w:rFonts w:ascii="Arial" w:hAnsi="Arial" w:cs="Arial"/>
          <w:sz w:val="24"/>
          <w:szCs w:val="24"/>
        </w:rPr>
        <w:t>, que e</w:t>
      </w:r>
      <w:r w:rsidR="00407BA8" w:rsidRPr="00EA410C">
        <w:rPr>
          <w:rFonts w:ascii="Arial" w:hAnsi="Arial" w:cs="Arial"/>
          <w:sz w:val="24"/>
          <w:szCs w:val="24"/>
        </w:rPr>
        <w:t>n nuestro país se ha</w:t>
      </w:r>
      <w:r w:rsidR="002D56F0" w:rsidRPr="00EA410C">
        <w:rPr>
          <w:rFonts w:ascii="Arial" w:hAnsi="Arial" w:cs="Arial"/>
          <w:sz w:val="24"/>
          <w:szCs w:val="24"/>
        </w:rPr>
        <w:t>n</w:t>
      </w:r>
      <w:r w:rsidR="00407BA8" w:rsidRPr="00EA410C">
        <w:rPr>
          <w:rFonts w:ascii="Arial" w:hAnsi="Arial" w:cs="Arial"/>
          <w:sz w:val="24"/>
          <w:szCs w:val="24"/>
        </w:rPr>
        <w:t xml:space="preserve"> ratificado una serie de instrumentos internacionales que tienen como objetivo eliminar la discriminación en las distintas esferas de convivencia, entre los que destacan la Convención Internacional sobre la Eliminación de Todas las Formas de Discriminación Racial, la Convención sobre la Eliminación de Todas las Formas de Discriminación contra la Mujer, la Convención Interamericana para la Eliminación de Todas las Formas de Discriminación contra las Personas con Discapacidad y el Convenio 111 de la Organización Internacional del Trabajo referente a la discriminación en el empleo, entre otras</w:t>
      </w:r>
      <w:r w:rsidR="00264905" w:rsidRPr="00EA410C">
        <w:rPr>
          <w:rStyle w:val="Refdenotaalpie"/>
          <w:rFonts w:ascii="Arial" w:hAnsi="Arial" w:cs="Arial"/>
          <w:sz w:val="24"/>
          <w:szCs w:val="24"/>
        </w:rPr>
        <w:footnoteReference w:id="3"/>
      </w:r>
      <w:r w:rsidR="00407BA8" w:rsidRPr="00EA410C">
        <w:rPr>
          <w:rFonts w:ascii="Arial" w:hAnsi="Arial" w:cs="Arial"/>
          <w:sz w:val="24"/>
          <w:szCs w:val="24"/>
        </w:rPr>
        <w:t>.</w:t>
      </w:r>
    </w:p>
    <w:p w:rsidR="00407BA8" w:rsidRPr="00EA410C" w:rsidRDefault="00407BA8" w:rsidP="006F46C7">
      <w:pPr>
        <w:autoSpaceDE w:val="0"/>
        <w:autoSpaceDN w:val="0"/>
        <w:adjustRightInd w:val="0"/>
        <w:ind w:firstLine="709"/>
        <w:jc w:val="both"/>
        <w:rPr>
          <w:rFonts w:ascii="Arial" w:hAnsi="Arial" w:cs="Arial"/>
          <w:sz w:val="24"/>
          <w:szCs w:val="24"/>
        </w:rPr>
      </w:pPr>
    </w:p>
    <w:p w:rsidR="00407BA8" w:rsidRPr="00EA410C" w:rsidRDefault="00407BA8"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Todos </w:t>
      </w:r>
      <w:r w:rsidR="005C0ADC" w:rsidRPr="00EA410C">
        <w:rPr>
          <w:rFonts w:ascii="Arial" w:hAnsi="Arial" w:cs="Arial"/>
          <w:sz w:val="24"/>
          <w:szCs w:val="24"/>
        </w:rPr>
        <w:t xml:space="preserve">los </w:t>
      </w:r>
      <w:r w:rsidRPr="00EA410C">
        <w:rPr>
          <w:rFonts w:ascii="Arial" w:hAnsi="Arial" w:cs="Arial"/>
          <w:sz w:val="24"/>
          <w:szCs w:val="24"/>
        </w:rPr>
        <w:t>tratados mencionados con anterioridad, tienen como antecedente el documento político y jurídico más relevante de la historia de la humanidad, es decir la “Declaración Universal de Derechos Humanos”, misma que aprobó y proclamó la Asamblea General de las Naciones Unidas, en fecha 10 de diciembre de 1948; tras este acto histórico, la asamblea pidió a todos los Países Miembros, en donde México ya formaba parte desde el 7 de noviembre de 1945, que se publicara el texto de la Declaración y que fuera distribuido, expuesto, leído y comentado en las escuelas y otros establecimientos de enseñanza, sin distinción fundada en la condición política de los países o de los territorios.</w:t>
      </w:r>
    </w:p>
    <w:p w:rsidR="006F2462" w:rsidRPr="00EA410C" w:rsidRDefault="006F2462" w:rsidP="006F46C7">
      <w:pPr>
        <w:autoSpaceDE w:val="0"/>
        <w:autoSpaceDN w:val="0"/>
        <w:adjustRightInd w:val="0"/>
        <w:spacing w:line="360" w:lineRule="auto"/>
        <w:ind w:firstLine="709"/>
        <w:jc w:val="both"/>
        <w:rPr>
          <w:rFonts w:ascii="Arial" w:hAnsi="Arial" w:cs="Arial"/>
          <w:sz w:val="24"/>
          <w:szCs w:val="24"/>
        </w:rPr>
      </w:pP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Es precis</w:t>
      </w:r>
      <w:r w:rsidR="002B6491" w:rsidRPr="00EA410C">
        <w:rPr>
          <w:rFonts w:ascii="Arial" w:hAnsi="Arial" w:cs="Arial"/>
          <w:sz w:val="24"/>
          <w:szCs w:val="24"/>
        </w:rPr>
        <w:t>amente en ese marco de derechos</w:t>
      </w:r>
      <w:r w:rsidRPr="00EA410C">
        <w:rPr>
          <w:rFonts w:ascii="Arial" w:hAnsi="Arial" w:cs="Arial"/>
          <w:sz w:val="24"/>
          <w:szCs w:val="24"/>
        </w:rPr>
        <w:t>, que la adopción de medidas a favor de grupos</w:t>
      </w:r>
      <w:r w:rsidR="002B6491" w:rsidRPr="00EA410C">
        <w:rPr>
          <w:rFonts w:ascii="Arial" w:hAnsi="Arial" w:cs="Arial"/>
          <w:sz w:val="24"/>
          <w:szCs w:val="24"/>
        </w:rPr>
        <w:t xml:space="preserve"> en situación de  vulnerabilidad</w:t>
      </w:r>
      <w:r w:rsidRPr="00EA410C">
        <w:rPr>
          <w:rFonts w:ascii="Arial" w:hAnsi="Arial" w:cs="Arial"/>
          <w:sz w:val="24"/>
          <w:szCs w:val="24"/>
        </w:rPr>
        <w:t>, enmarca el texto legal que a continuación se presenta, el cual a decir de su propia letra, tiene por objeto, la prevención y atención de la problemática del VIH en el estado, orientada en los Principios y Derechos Fundamentales establecidos por la Organización Mundial de la Salud como lo son: el derecho a la vida, a la salud, el derecho de acceso a la ciencia y la tecnología, a la confidencialidad respecto al diagnóstico y exámenes complementarios, a la educación, el derecho a recibir atención oportuna y de calidad ; los principios de autonomía de la voluntad para la detección del VIH, de apego a la normativa vigente y políticas nacionales en materia de salud, el principio de universalidad, equidad e igualdad de todos  los ciudadanos sin ningún distingo.</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7C399C" w:rsidRPr="00EA410C" w:rsidRDefault="005C0AD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Por tal motivo, </w:t>
      </w:r>
      <w:r w:rsidR="002D56F0" w:rsidRPr="00EA410C">
        <w:rPr>
          <w:rFonts w:ascii="Arial" w:hAnsi="Arial" w:cs="Arial"/>
          <w:sz w:val="24"/>
          <w:szCs w:val="24"/>
        </w:rPr>
        <w:t>d</w:t>
      </w:r>
      <w:r w:rsidR="007C399C" w:rsidRPr="00EA410C">
        <w:rPr>
          <w:rFonts w:ascii="Arial" w:hAnsi="Arial" w:cs="Arial"/>
          <w:sz w:val="24"/>
          <w:szCs w:val="24"/>
        </w:rPr>
        <w:t xml:space="preserve">icho fin </w:t>
      </w:r>
      <w:r w:rsidRPr="00EA410C">
        <w:rPr>
          <w:rFonts w:ascii="Arial" w:hAnsi="Arial" w:cs="Arial"/>
          <w:sz w:val="24"/>
          <w:szCs w:val="24"/>
        </w:rPr>
        <w:t>se pretende lograr</w:t>
      </w:r>
      <w:r w:rsidR="007C399C" w:rsidRPr="00EA410C">
        <w:rPr>
          <w:rFonts w:ascii="Arial" w:hAnsi="Arial" w:cs="Arial"/>
          <w:sz w:val="24"/>
          <w:szCs w:val="24"/>
        </w:rPr>
        <w:t xml:space="preserve"> a través de l</w:t>
      </w:r>
      <w:r w:rsidR="002B6491" w:rsidRPr="00EA410C">
        <w:rPr>
          <w:rFonts w:ascii="Arial" w:hAnsi="Arial" w:cs="Arial"/>
          <w:sz w:val="24"/>
          <w:szCs w:val="24"/>
        </w:rPr>
        <w:t>a presente iniciativa de Ley la cual</w:t>
      </w:r>
      <w:r w:rsidR="007C399C" w:rsidRPr="00EA410C">
        <w:rPr>
          <w:rFonts w:ascii="Arial" w:hAnsi="Arial" w:cs="Arial"/>
          <w:sz w:val="24"/>
          <w:szCs w:val="24"/>
        </w:rPr>
        <w:t xml:space="preserve"> establece mecanismos y acciones con el objeto de promover, respetar, proteger y garantizar los derechos humanos de las personas con el Virus de Inmunodeficiencia Humana, Síndrome de Inmunodeficiencia Adquirida y otras infecciones de transmisión sexual.</w:t>
      </w:r>
    </w:p>
    <w:p w:rsidR="007C399C" w:rsidRPr="00EA410C" w:rsidRDefault="007C399C" w:rsidP="006F46C7">
      <w:pPr>
        <w:autoSpaceDE w:val="0"/>
        <w:autoSpaceDN w:val="0"/>
        <w:adjustRightInd w:val="0"/>
        <w:spacing w:line="360" w:lineRule="auto"/>
        <w:ind w:firstLine="709"/>
        <w:jc w:val="both"/>
        <w:rPr>
          <w:rFonts w:ascii="Arial" w:hAnsi="Arial" w:cs="Arial"/>
          <w:sz w:val="24"/>
          <w:szCs w:val="24"/>
        </w:rPr>
      </w:pPr>
    </w:p>
    <w:p w:rsidR="002D56F0" w:rsidRPr="00EA410C" w:rsidRDefault="00150DE5"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b/>
          <w:sz w:val="24"/>
          <w:szCs w:val="24"/>
        </w:rPr>
        <w:t>QUINTA</w:t>
      </w:r>
      <w:r w:rsidR="002D56F0" w:rsidRPr="00EA410C">
        <w:rPr>
          <w:rFonts w:ascii="Arial" w:hAnsi="Arial" w:cs="Arial"/>
          <w:b/>
          <w:sz w:val="24"/>
          <w:szCs w:val="24"/>
        </w:rPr>
        <w:t>.-</w:t>
      </w:r>
      <w:r w:rsidR="002D56F0" w:rsidRPr="00EA410C">
        <w:rPr>
          <w:rFonts w:ascii="Arial" w:hAnsi="Arial" w:cs="Arial"/>
          <w:sz w:val="24"/>
          <w:szCs w:val="24"/>
        </w:rPr>
        <w:t xml:space="preserve"> La presente Ley que se dictamina, </w:t>
      </w:r>
      <w:r w:rsidR="008C7459" w:rsidRPr="00EA410C">
        <w:rPr>
          <w:rFonts w:ascii="Arial" w:hAnsi="Arial" w:cs="Arial"/>
          <w:sz w:val="24"/>
          <w:szCs w:val="24"/>
        </w:rPr>
        <w:t xml:space="preserve">se integra de un total de </w:t>
      </w:r>
      <w:r w:rsidR="0033482E" w:rsidRPr="00EA410C">
        <w:rPr>
          <w:rFonts w:ascii="Arial" w:hAnsi="Arial" w:cs="Arial"/>
          <w:sz w:val="24"/>
          <w:szCs w:val="24"/>
        </w:rPr>
        <w:t>26 artículos, 6 t</w:t>
      </w:r>
      <w:r w:rsidR="002D56F0" w:rsidRPr="00EA410C">
        <w:rPr>
          <w:rFonts w:ascii="Arial" w:hAnsi="Arial" w:cs="Arial"/>
          <w:sz w:val="24"/>
          <w:szCs w:val="24"/>
        </w:rPr>
        <w:t>ítulos y 6 artículos transitorios.</w:t>
      </w:r>
    </w:p>
    <w:p w:rsidR="005239FD" w:rsidRPr="00EA410C" w:rsidRDefault="005239FD" w:rsidP="006F46C7">
      <w:pPr>
        <w:autoSpaceDE w:val="0"/>
        <w:autoSpaceDN w:val="0"/>
        <w:adjustRightInd w:val="0"/>
        <w:ind w:firstLine="709"/>
        <w:jc w:val="both"/>
        <w:rPr>
          <w:rFonts w:ascii="Arial" w:hAnsi="Arial" w:cs="Arial"/>
          <w:sz w:val="24"/>
          <w:szCs w:val="24"/>
        </w:rPr>
      </w:pPr>
    </w:p>
    <w:p w:rsidR="007C399C" w:rsidRPr="00EA410C" w:rsidRDefault="005239FD"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Respecto al primer Título de la Ley se refiere a las disposiciones generales, </w:t>
      </w:r>
      <w:r w:rsidR="001E33BE" w:rsidRPr="00EA410C">
        <w:rPr>
          <w:rFonts w:ascii="Arial" w:hAnsi="Arial" w:cs="Arial"/>
          <w:sz w:val="24"/>
          <w:szCs w:val="24"/>
        </w:rPr>
        <w:t xml:space="preserve">en donde </w:t>
      </w:r>
      <w:r w:rsidR="00DE7723" w:rsidRPr="00EA410C">
        <w:rPr>
          <w:rFonts w:ascii="Arial" w:hAnsi="Arial" w:cs="Arial"/>
          <w:sz w:val="24"/>
          <w:szCs w:val="24"/>
        </w:rPr>
        <w:t>se</w:t>
      </w:r>
      <w:r w:rsidRPr="00EA410C">
        <w:rPr>
          <w:rFonts w:ascii="Arial" w:hAnsi="Arial" w:cs="Arial"/>
          <w:sz w:val="24"/>
          <w:szCs w:val="24"/>
        </w:rPr>
        <w:t xml:space="preserve"> prevé el objeto de la ley, sus definiciones y </w:t>
      </w:r>
      <w:r w:rsidR="007C399C" w:rsidRPr="00EA410C">
        <w:rPr>
          <w:rFonts w:ascii="Arial" w:hAnsi="Arial" w:cs="Arial"/>
          <w:sz w:val="24"/>
          <w:szCs w:val="24"/>
        </w:rPr>
        <w:t>principios</w:t>
      </w:r>
      <w:r w:rsidRPr="00EA410C">
        <w:rPr>
          <w:rFonts w:ascii="Arial" w:hAnsi="Arial" w:cs="Arial"/>
          <w:sz w:val="24"/>
          <w:szCs w:val="24"/>
        </w:rPr>
        <w:t xml:space="preserve"> que se sujetaran las autoridades que tengan la obligación a su cumplimiento, dichos principios son: </w:t>
      </w:r>
      <w:r w:rsidR="001E33BE" w:rsidRPr="00EA410C">
        <w:rPr>
          <w:rFonts w:ascii="Arial" w:hAnsi="Arial" w:cs="Arial"/>
          <w:sz w:val="24"/>
          <w:szCs w:val="24"/>
        </w:rPr>
        <w:t>la c</w:t>
      </w:r>
      <w:r w:rsidR="007C399C" w:rsidRPr="00EA410C">
        <w:rPr>
          <w:rFonts w:ascii="Arial" w:hAnsi="Arial" w:cs="Arial"/>
          <w:sz w:val="24"/>
          <w:szCs w:val="24"/>
        </w:rPr>
        <w:t xml:space="preserve">onfidencialidad, </w:t>
      </w:r>
      <w:r w:rsidR="001E33BE" w:rsidRPr="00EA410C">
        <w:rPr>
          <w:rFonts w:ascii="Arial" w:hAnsi="Arial" w:cs="Arial"/>
          <w:sz w:val="24"/>
          <w:szCs w:val="24"/>
        </w:rPr>
        <w:t>el c</w:t>
      </w:r>
      <w:r w:rsidR="007C399C" w:rsidRPr="00EA410C">
        <w:rPr>
          <w:rFonts w:ascii="Arial" w:hAnsi="Arial" w:cs="Arial"/>
          <w:sz w:val="24"/>
          <w:szCs w:val="24"/>
        </w:rPr>
        <w:t xml:space="preserve">onsentimiento informado, </w:t>
      </w:r>
      <w:r w:rsidR="001E33BE" w:rsidRPr="00EA410C">
        <w:rPr>
          <w:rFonts w:ascii="Arial" w:hAnsi="Arial" w:cs="Arial"/>
          <w:sz w:val="24"/>
          <w:szCs w:val="24"/>
        </w:rPr>
        <w:t>la i</w:t>
      </w:r>
      <w:r w:rsidR="007C399C" w:rsidRPr="00EA410C">
        <w:rPr>
          <w:rFonts w:ascii="Arial" w:hAnsi="Arial" w:cs="Arial"/>
          <w:sz w:val="24"/>
          <w:szCs w:val="24"/>
        </w:rPr>
        <w:t xml:space="preserve">nclusión social, y la </w:t>
      </w:r>
      <w:r w:rsidR="001E33BE" w:rsidRPr="00EA410C">
        <w:rPr>
          <w:rFonts w:ascii="Arial" w:hAnsi="Arial" w:cs="Arial"/>
          <w:sz w:val="24"/>
          <w:szCs w:val="24"/>
        </w:rPr>
        <w:t>n</w:t>
      </w:r>
      <w:r w:rsidR="007C399C" w:rsidRPr="00EA410C">
        <w:rPr>
          <w:rFonts w:ascii="Arial" w:hAnsi="Arial" w:cs="Arial"/>
          <w:sz w:val="24"/>
          <w:szCs w:val="24"/>
        </w:rPr>
        <w:t>o discriminación.</w:t>
      </w:r>
    </w:p>
    <w:p w:rsidR="007C399C" w:rsidRPr="00EA410C" w:rsidRDefault="007C399C" w:rsidP="006F46C7">
      <w:pPr>
        <w:autoSpaceDE w:val="0"/>
        <w:autoSpaceDN w:val="0"/>
        <w:adjustRightInd w:val="0"/>
        <w:ind w:firstLine="709"/>
        <w:jc w:val="both"/>
        <w:rPr>
          <w:rFonts w:ascii="Arial" w:hAnsi="Arial" w:cs="Arial"/>
          <w:sz w:val="24"/>
          <w:szCs w:val="24"/>
        </w:rPr>
      </w:pPr>
    </w:p>
    <w:p w:rsidR="007C399C" w:rsidRPr="00EA410C" w:rsidRDefault="00A00E97"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De igual forma, se contempla </w:t>
      </w:r>
      <w:r w:rsidR="007C0F7E" w:rsidRPr="00EA410C">
        <w:rPr>
          <w:rFonts w:ascii="Arial" w:hAnsi="Arial" w:cs="Arial"/>
          <w:sz w:val="24"/>
          <w:szCs w:val="24"/>
        </w:rPr>
        <w:t>un capítulo</w:t>
      </w:r>
      <w:r w:rsidR="007C399C" w:rsidRPr="00EA410C">
        <w:rPr>
          <w:rFonts w:ascii="Arial" w:hAnsi="Arial" w:cs="Arial"/>
          <w:sz w:val="24"/>
          <w:szCs w:val="24"/>
        </w:rPr>
        <w:t xml:space="preserve"> referente a los derechos de las personas con VIH, SIDA u otras ITS, entre los cuales está, el de no ser sometido a pruebas para la detección del VIH, SIDA u otras ITS, sin su conocimiento y consentimiento, acceder bajo las mismas condiciones a un trabajo remunerado o ascenso laboral, y no ser discriminado y recibir un trato digno, sin obstáculos administrativos, cuando sea internado en algún centro hospitalario, entre otras.</w:t>
      </w:r>
    </w:p>
    <w:p w:rsidR="005239FD" w:rsidRPr="00EA410C" w:rsidRDefault="005239FD" w:rsidP="006F46C7">
      <w:pPr>
        <w:autoSpaceDE w:val="0"/>
        <w:autoSpaceDN w:val="0"/>
        <w:adjustRightInd w:val="0"/>
        <w:ind w:firstLine="709"/>
        <w:jc w:val="both"/>
        <w:rPr>
          <w:rFonts w:ascii="Arial" w:hAnsi="Arial" w:cs="Arial"/>
          <w:sz w:val="24"/>
          <w:szCs w:val="24"/>
        </w:rPr>
      </w:pPr>
    </w:p>
    <w:p w:rsidR="005239FD" w:rsidRPr="00EA410C" w:rsidRDefault="005239FD"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Re</w:t>
      </w:r>
      <w:r w:rsidR="00B20C7F" w:rsidRPr="00EA410C">
        <w:rPr>
          <w:rFonts w:ascii="Arial" w:hAnsi="Arial" w:cs="Arial"/>
          <w:sz w:val="24"/>
          <w:szCs w:val="24"/>
        </w:rPr>
        <w:t xml:space="preserve">specto </w:t>
      </w:r>
      <w:r w:rsidRPr="00EA410C">
        <w:rPr>
          <w:rFonts w:ascii="Arial" w:hAnsi="Arial" w:cs="Arial"/>
          <w:sz w:val="24"/>
          <w:szCs w:val="24"/>
        </w:rPr>
        <w:t xml:space="preserve">al Título Segundo denominado </w:t>
      </w:r>
      <w:r w:rsidR="007B78CE" w:rsidRPr="00EA410C">
        <w:rPr>
          <w:rFonts w:ascii="Arial" w:hAnsi="Arial" w:cs="Arial"/>
          <w:sz w:val="24"/>
          <w:szCs w:val="24"/>
        </w:rPr>
        <w:t>“</w:t>
      </w:r>
      <w:r w:rsidRPr="00EA410C">
        <w:rPr>
          <w:rFonts w:ascii="Arial" w:hAnsi="Arial" w:cs="Arial"/>
          <w:sz w:val="24"/>
          <w:szCs w:val="24"/>
        </w:rPr>
        <w:t>Autoridades en materia de Prevención y Control del VIH, SIDA y otras ITS</w:t>
      </w:r>
      <w:r w:rsidR="007B78CE" w:rsidRPr="00EA410C">
        <w:rPr>
          <w:rFonts w:ascii="Arial" w:hAnsi="Arial" w:cs="Arial"/>
          <w:sz w:val="24"/>
          <w:szCs w:val="24"/>
        </w:rPr>
        <w:t xml:space="preserve">”, en este </w:t>
      </w:r>
      <w:r w:rsidRPr="00EA410C">
        <w:rPr>
          <w:rFonts w:ascii="Arial" w:hAnsi="Arial" w:cs="Arial"/>
          <w:sz w:val="24"/>
          <w:szCs w:val="24"/>
        </w:rPr>
        <w:t xml:space="preserve">se </w:t>
      </w:r>
      <w:r w:rsidR="000242A3" w:rsidRPr="00EA410C">
        <w:rPr>
          <w:rFonts w:ascii="Arial" w:hAnsi="Arial" w:cs="Arial"/>
          <w:sz w:val="24"/>
          <w:szCs w:val="24"/>
        </w:rPr>
        <w:t xml:space="preserve">estipula </w:t>
      </w:r>
      <w:r w:rsidRPr="00EA410C">
        <w:rPr>
          <w:rFonts w:ascii="Arial" w:hAnsi="Arial" w:cs="Arial"/>
          <w:sz w:val="24"/>
          <w:szCs w:val="24"/>
        </w:rPr>
        <w:t>que la Secretaría General de Gobierno, la Secretaría de Salud, la Secretaría de Educación y la Secretaría del Trabajo y Previsión Social</w:t>
      </w:r>
      <w:r w:rsidR="006804DC" w:rsidRPr="00EA410C">
        <w:rPr>
          <w:rFonts w:ascii="Arial" w:hAnsi="Arial" w:cs="Arial"/>
          <w:sz w:val="24"/>
          <w:szCs w:val="24"/>
        </w:rPr>
        <w:t>,</w:t>
      </w:r>
      <w:r w:rsidRPr="00EA410C">
        <w:rPr>
          <w:rFonts w:ascii="Arial" w:hAnsi="Arial" w:cs="Arial"/>
          <w:sz w:val="24"/>
          <w:szCs w:val="24"/>
        </w:rPr>
        <w:t xml:space="preserve"> serán aquellas que tendrán a su cargo la aplicación y vigilancia de la Ley.</w:t>
      </w:r>
    </w:p>
    <w:p w:rsidR="005239FD" w:rsidRPr="00EA410C" w:rsidRDefault="005239FD" w:rsidP="006F46C7">
      <w:pPr>
        <w:autoSpaceDE w:val="0"/>
        <w:autoSpaceDN w:val="0"/>
        <w:adjustRightInd w:val="0"/>
        <w:ind w:firstLine="709"/>
        <w:jc w:val="both"/>
        <w:rPr>
          <w:rFonts w:ascii="Arial" w:hAnsi="Arial" w:cs="Arial"/>
          <w:sz w:val="24"/>
          <w:szCs w:val="24"/>
        </w:rPr>
      </w:pPr>
    </w:p>
    <w:p w:rsidR="005239FD" w:rsidRPr="00EA410C" w:rsidRDefault="005E7296"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En el Titulo Tercero se incluye la</w:t>
      </w:r>
      <w:r w:rsidR="005239FD" w:rsidRPr="00EA410C">
        <w:rPr>
          <w:rFonts w:ascii="Arial" w:hAnsi="Arial" w:cs="Arial"/>
          <w:sz w:val="24"/>
          <w:szCs w:val="24"/>
        </w:rPr>
        <w:t xml:space="preserve"> Política Estatal en materia de Prevención y Control del VIH, SIDA y otras ITS</w:t>
      </w:r>
      <w:r w:rsidR="00CB0CA4" w:rsidRPr="00EA410C">
        <w:rPr>
          <w:rFonts w:ascii="Arial" w:hAnsi="Arial" w:cs="Arial"/>
          <w:sz w:val="24"/>
          <w:szCs w:val="24"/>
        </w:rPr>
        <w:t>,</w:t>
      </w:r>
      <w:r w:rsidR="005239FD" w:rsidRPr="00EA410C">
        <w:rPr>
          <w:rFonts w:ascii="Arial" w:hAnsi="Arial" w:cs="Arial"/>
          <w:sz w:val="24"/>
          <w:szCs w:val="24"/>
        </w:rPr>
        <w:t xml:space="preserve"> que contempla </w:t>
      </w:r>
      <w:r w:rsidR="00CB0CA4" w:rsidRPr="00EA410C">
        <w:rPr>
          <w:rFonts w:ascii="Arial" w:hAnsi="Arial" w:cs="Arial"/>
          <w:sz w:val="24"/>
          <w:szCs w:val="24"/>
        </w:rPr>
        <w:t xml:space="preserve">las </w:t>
      </w:r>
      <w:r w:rsidR="005239FD" w:rsidRPr="00EA410C">
        <w:rPr>
          <w:rFonts w:ascii="Arial" w:hAnsi="Arial" w:cs="Arial"/>
          <w:sz w:val="24"/>
          <w:szCs w:val="24"/>
        </w:rPr>
        <w:t>acciones necesarias para garantizar a las personas con estas enfermedades el pleno ejercicio de sus derechos humanos.</w:t>
      </w:r>
    </w:p>
    <w:p w:rsidR="005E7296" w:rsidRPr="00EA410C" w:rsidRDefault="005E7296" w:rsidP="006F46C7">
      <w:pPr>
        <w:autoSpaceDE w:val="0"/>
        <w:autoSpaceDN w:val="0"/>
        <w:adjustRightInd w:val="0"/>
        <w:spacing w:line="360" w:lineRule="auto"/>
        <w:ind w:firstLine="709"/>
        <w:jc w:val="both"/>
        <w:rPr>
          <w:rFonts w:ascii="Arial" w:hAnsi="Arial" w:cs="Arial"/>
          <w:sz w:val="24"/>
          <w:szCs w:val="24"/>
        </w:rPr>
      </w:pPr>
    </w:p>
    <w:p w:rsidR="005E7296" w:rsidRPr="00EA410C" w:rsidRDefault="00CB0CA4" w:rsidP="006F46C7">
      <w:pPr>
        <w:autoSpaceDE w:val="0"/>
        <w:autoSpaceDN w:val="0"/>
        <w:adjustRightInd w:val="0"/>
        <w:spacing w:line="360" w:lineRule="auto"/>
        <w:ind w:firstLine="709"/>
        <w:jc w:val="both"/>
        <w:rPr>
          <w:rFonts w:ascii="Arial" w:hAnsi="Arial" w:cs="Arial"/>
          <w:bCs/>
          <w:sz w:val="24"/>
          <w:szCs w:val="24"/>
        </w:rPr>
      </w:pPr>
      <w:r w:rsidRPr="00EA410C">
        <w:rPr>
          <w:rFonts w:ascii="Arial" w:hAnsi="Arial" w:cs="Arial"/>
          <w:sz w:val="24"/>
          <w:szCs w:val="24"/>
        </w:rPr>
        <w:t xml:space="preserve">En cuanto </w:t>
      </w:r>
      <w:r w:rsidR="005E7296" w:rsidRPr="00EA410C">
        <w:rPr>
          <w:rFonts w:ascii="Arial" w:hAnsi="Arial" w:cs="Arial"/>
          <w:sz w:val="24"/>
          <w:szCs w:val="24"/>
        </w:rPr>
        <w:t xml:space="preserve"> al Título Cuarto referente al Control y Vigilancia del VIH y SIDA, y otras ITS</w:t>
      </w:r>
      <w:r w:rsidR="00E17465" w:rsidRPr="00EA410C">
        <w:rPr>
          <w:rFonts w:ascii="Arial" w:hAnsi="Arial" w:cs="Arial"/>
          <w:sz w:val="24"/>
          <w:szCs w:val="24"/>
        </w:rPr>
        <w:t>, en este se</w:t>
      </w:r>
      <w:r w:rsidR="005E7296" w:rsidRPr="00EA410C">
        <w:rPr>
          <w:rFonts w:ascii="Arial" w:hAnsi="Arial" w:cs="Arial"/>
          <w:sz w:val="24"/>
          <w:szCs w:val="24"/>
        </w:rPr>
        <w:t xml:space="preserve"> establece que </w:t>
      </w:r>
      <w:r w:rsidR="005E7296" w:rsidRPr="00EA410C">
        <w:rPr>
          <w:rFonts w:ascii="Arial" w:hAnsi="Arial" w:cs="Arial"/>
          <w:bCs/>
          <w:sz w:val="24"/>
          <w:szCs w:val="24"/>
        </w:rPr>
        <w:t>los centros de salud, laboratorios y bancos de sangre tienen la obligación de ofrecer protección, capacitación y condiciones de bioseguridad a las personas que se encuentran en sus instalaciones trabajando, a fin de garantizar su seguridad y minimizar el riesgo de transmisión de VIH, SIDA u otras ITS.</w:t>
      </w:r>
    </w:p>
    <w:p w:rsidR="005E7296" w:rsidRPr="00EA410C" w:rsidRDefault="005E7296" w:rsidP="006F46C7">
      <w:pPr>
        <w:autoSpaceDE w:val="0"/>
        <w:autoSpaceDN w:val="0"/>
        <w:adjustRightInd w:val="0"/>
        <w:spacing w:line="360" w:lineRule="auto"/>
        <w:ind w:firstLine="709"/>
        <w:jc w:val="both"/>
        <w:rPr>
          <w:rFonts w:ascii="Arial" w:hAnsi="Arial" w:cs="Arial"/>
          <w:bCs/>
          <w:sz w:val="24"/>
          <w:szCs w:val="24"/>
        </w:rPr>
      </w:pPr>
    </w:p>
    <w:p w:rsidR="007C399C" w:rsidRPr="00EA410C" w:rsidRDefault="005E7296"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El Titulo Quinto </w:t>
      </w:r>
      <w:r w:rsidR="007C399C" w:rsidRPr="00EA410C">
        <w:rPr>
          <w:rFonts w:ascii="Arial" w:hAnsi="Arial" w:cs="Arial"/>
          <w:sz w:val="24"/>
          <w:szCs w:val="24"/>
        </w:rPr>
        <w:t>menciona que el Comité para la Prevención y Control del VIH, SIDA y otras ITS</w:t>
      </w:r>
      <w:r w:rsidR="00150DE5" w:rsidRPr="00EA410C">
        <w:rPr>
          <w:rFonts w:ascii="Arial" w:hAnsi="Arial" w:cs="Arial"/>
          <w:sz w:val="24"/>
          <w:szCs w:val="24"/>
        </w:rPr>
        <w:t xml:space="preserve"> del Estado de Yucatán</w:t>
      </w:r>
      <w:r w:rsidR="007C0F7E" w:rsidRPr="00EA410C">
        <w:rPr>
          <w:rFonts w:ascii="Arial" w:hAnsi="Arial" w:cs="Arial"/>
          <w:sz w:val="24"/>
          <w:szCs w:val="24"/>
        </w:rPr>
        <w:t>,</w:t>
      </w:r>
      <w:r w:rsidR="007C399C" w:rsidRPr="00EA410C">
        <w:rPr>
          <w:rFonts w:ascii="Arial" w:hAnsi="Arial" w:cs="Arial"/>
          <w:sz w:val="24"/>
          <w:szCs w:val="24"/>
        </w:rPr>
        <w:t xml:space="preserve"> es el órgano que tiene por objeto promover, apoyar y coordinar las acciones de los sectores público, social y privado dirigidas a la prevención y control del VIH, SIDA y otras ITS.</w:t>
      </w:r>
    </w:p>
    <w:p w:rsidR="00DE7723" w:rsidRPr="00EA410C" w:rsidRDefault="00DE7723" w:rsidP="006F46C7">
      <w:pPr>
        <w:autoSpaceDE w:val="0"/>
        <w:autoSpaceDN w:val="0"/>
        <w:adjustRightInd w:val="0"/>
        <w:spacing w:line="360" w:lineRule="auto"/>
        <w:ind w:firstLine="709"/>
        <w:jc w:val="both"/>
        <w:rPr>
          <w:rFonts w:ascii="Arial" w:hAnsi="Arial" w:cs="Arial"/>
          <w:sz w:val="24"/>
          <w:szCs w:val="24"/>
        </w:rPr>
      </w:pPr>
    </w:p>
    <w:p w:rsidR="005E7296" w:rsidRPr="00EA410C" w:rsidRDefault="00C6134C"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También se prevé un </w:t>
      </w:r>
      <w:r w:rsidR="00DE7723" w:rsidRPr="00EA410C">
        <w:rPr>
          <w:rFonts w:ascii="Arial" w:hAnsi="Arial" w:cs="Arial"/>
          <w:sz w:val="24"/>
          <w:szCs w:val="24"/>
        </w:rPr>
        <w:t xml:space="preserve">último Título </w:t>
      </w:r>
      <w:r w:rsidRPr="00EA410C">
        <w:rPr>
          <w:rFonts w:ascii="Arial" w:hAnsi="Arial" w:cs="Arial"/>
          <w:sz w:val="24"/>
          <w:szCs w:val="24"/>
        </w:rPr>
        <w:t xml:space="preserve">que se refiere a las </w:t>
      </w:r>
      <w:r w:rsidR="00DE7723" w:rsidRPr="00EA410C">
        <w:rPr>
          <w:rFonts w:ascii="Arial" w:hAnsi="Arial" w:cs="Arial"/>
          <w:sz w:val="24"/>
          <w:szCs w:val="24"/>
        </w:rPr>
        <w:t>Sanciones</w:t>
      </w:r>
      <w:r w:rsidRPr="00EA410C">
        <w:rPr>
          <w:rFonts w:ascii="Arial" w:hAnsi="Arial" w:cs="Arial"/>
          <w:sz w:val="24"/>
          <w:szCs w:val="24"/>
        </w:rPr>
        <w:t>, en este se</w:t>
      </w:r>
      <w:r w:rsidR="00DE7723" w:rsidRPr="00EA410C">
        <w:rPr>
          <w:rFonts w:ascii="Arial" w:hAnsi="Arial" w:cs="Arial"/>
          <w:sz w:val="24"/>
          <w:szCs w:val="24"/>
        </w:rPr>
        <w:t xml:space="preserve"> menciona que el incumplimiento a las disposiciones de la Ley por parte de los servidores públicos será sancionado en los términos de la Ley de Responsabilidades de los Servidores Públicos del Estado.</w:t>
      </w:r>
    </w:p>
    <w:p w:rsidR="00DE7723" w:rsidRPr="00EA410C" w:rsidRDefault="00DE7723" w:rsidP="006F46C7">
      <w:pPr>
        <w:autoSpaceDE w:val="0"/>
        <w:autoSpaceDN w:val="0"/>
        <w:adjustRightInd w:val="0"/>
        <w:spacing w:line="360" w:lineRule="auto"/>
        <w:ind w:firstLine="709"/>
        <w:jc w:val="both"/>
        <w:rPr>
          <w:rFonts w:ascii="Arial" w:hAnsi="Arial" w:cs="Arial"/>
          <w:sz w:val="24"/>
          <w:szCs w:val="24"/>
        </w:rPr>
      </w:pPr>
    </w:p>
    <w:p w:rsidR="005E7296" w:rsidRPr="00EA410C" w:rsidRDefault="005E7296"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Por </w:t>
      </w:r>
      <w:r w:rsidR="00CC56F8" w:rsidRPr="00EA410C">
        <w:rPr>
          <w:rFonts w:ascii="Arial" w:hAnsi="Arial" w:cs="Arial"/>
          <w:sz w:val="24"/>
          <w:szCs w:val="24"/>
        </w:rPr>
        <w:t>último,</w:t>
      </w:r>
      <w:r w:rsidRPr="00EA410C">
        <w:rPr>
          <w:rFonts w:ascii="Arial" w:hAnsi="Arial" w:cs="Arial"/>
          <w:sz w:val="24"/>
          <w:szCs w:val="24"/>
        </w:rPr>
        <w:t xml:space="preserve"> </w:t>
      </w:r>
      <w:r w:rsidR="00CC56F8" w:rsidRPr="00EA410C">
        <w:rPr>
          <w:rFonts w:ascii="Arial" w:hAnsi="Arial" w:cs="Arial"/>
          <w:sz w:val="24"/>
          <w:szCs w:val="24"/>
        </w:rPr>
        <w:t xml:space="preserve">en </w:t>
      </w:r>
      <w:r w:rsidRPr="00EA410C">
        <w:rPr>
          <w:rFonts w:ascii="Arial" w:hAnsi="Arial" w:cs="Arial"/>
          <w:sz w:val="24"/>
          <w:szCs w:val="24"/>
        </w:rPr>
        <w:t xml:space="preserve">los artículos transitorios se establece que la Ley entrará en vigor al día siguiente de su publicación en el Diario Oficial del Gobierno del Estado </w:t>
      </w:r>
      <w:r w:rsidR="00D87C24" w:rsidRPr="00EA410C">
        <w:rPr>
          <w:rFonts w:ascii="Arial" w:hAnsi="Arial" w:cs="Arial"/>
          <w:sz w:val="24"/>
          <w:szCs w:val="24"/>
        </w:rPr>
        <w:t xml:space="preserve">y se abroga </w:t>
      </w:r>
      <w:r w:rsidRPr="00EA410C">
        <w:rPr>
          <w:rFonts w:ascii="Arial" w:hAnsi="Arial" w:cs="Arial"/>
          <w:sz w:val="24"/>
          <w:szCs w:val="24"/>
        </w:rPr>
        <w:t xml:space="preserve">el Decreto por el que </w:t>
      </w:r>
      <w:r w:rsidR="00D87C24" w:rsidRPr="00EA410C">
        <w:rPr>
          <w:rFonts w:ascii="Arial" w:hAnsi="Arial" w:cs="Arial"/>
          <w:sz w:val="24"/>
          <w:szCs w:val="24"/>
        </w:rPr>
        <w:t xml:space="preserve">se </w:t>
      </w:r>
      <w:r w:rsidRPr="00EA410C">
        <w:rPr>
          <w:rFonts w:ascii="Arial" w:hAnsi="Arial" w:cs="Arial"/>
          <w:sz w:val="24"/>
          <w:szCs w:val="24"/>
        </w:rPr>
        <w:t>crea el Comité Estatal para la Prevención y Control del Síndrome de Inmunodeficiencia Adquirida y otras Inf</w:t>
      </w:r>
      <w:r w:rsidR="00150DE5" w:rsidRPr="00EA410C">
        <w:rPr>
          <w:rFonts w:ascii="Arial" w:hAnsi="Arial" w:cs="Arial"/>
          <w:sz w:val="24"/>
          <w:szCs w:val="24"/>
        </w:rPr>
        <w:t xml:space="preserve">ecciones de Transmisión Sexual, así como, </w:t>
      </w:r>
      <w:r w:rsidR="00DE7723" w:rsidRPr="00EA410C">
        <w:rPr>
          <w:rFonts w:ascii="Arial" w:hAnsi="Arial" w:cs="Arial"/>
          <w:sz w:val="24"/>
          <w:szCs w:val="24"/>
        </w:rPr>
        <w:t>el</w:t>
      </w:r>
      <w:r w:rsidRPr="00EA410C">
        <w:rPr>
          <w:rFonts w:ascii="Arial" w:hAnsi="Arial" w:cs="Arial"/>
          <w:sz w:val="24"/>
          <w:szCs w:val="24"/>
        </w:rPr>
        <w:t xml:space="preserve"> Reglamento Interior del Comité Estatal para la Prevención y Control del Síndrome de Inmunodeficiencia Adquirida y otras Infecciones de Transmisió</w:t>
      </w:r>
      <w:r w:rsidR="00DE7723" w:rsidRPr="00EA410C">
        <w:rPr>
          <w:rFonts w:ascii="Arial" w:hAnsi="Arial" w:cs="Arial"/>
          <w:sz w:val="24"/>
          <w:szCs w:val="24"/>
        </w:rPr>
        <w:t>n Sexual del Estado de Yucatán.</w:t>
      </w:r>
    </w:p>
    <w:p w:rsidR="00DE7723" w:rsidRPr="00EA410C" w:rsidRDefault="00DE7723" w:rsidP="006F46C7">
      <w:pPr>
        <w:autoSpaceDE w:val="0"/>
        <w:autoSpaceDN w:val="0"/>
        <w:adjustRightInd w:val="0"/>
        <w:spacing w:line="360" w:lineRule="auto"/>
        <w:ind w:firstLine="709"/>
        <w:jc w:val="both"/>
        <w:rPr>
          <w:rFonts w:ascii="Arial" w:hAnsi="Arial" w:cs="Arial"/>
          <w:sz w:val="24"/>
          <w:szCs w:val="24"/>
        </w:rPr>
      </w:pPr>
    </w:p>
    <w:p w:rsidR="005E7296" w:rsidRPr="00EA410C" w:rsidRDefault="007D4A61" w:rsidP="006F46C7">
      <w:pPr>
        <w:autoSpaceDE w:val="0"/>
        <w:autoSpaceDN w:val="0"/>
        <w:adjustRightInd w:val="0"/>
        <w:spacing w:line="360" w:lineRule="auto"/>
        <w:ind w:firstLine="709"/>
        <w:jc w:val="both"/>
        <w:rPr>
          <w:rFonts w:ascii="Arial" w:hAnsi="Arial" w:cs="Arial"/>
          <w:sz w:val="24"/>
          <w:szCs w:val="24"/>
        </w:rPr>
      </w:pPr>
      <w:r w:rsidRPr="00EA410C">
        <w:rPr>
          <w:rFonts w:ascii="Arial" w:hAnsi="Arial" w:cs="Arial"/>
          <w:sz w:val="24"/>
          <w:szCs w:val="24"/>
        </w:rPr>
        <w:t xml:space="preserve">De igual forma, </w:t>
      </w:r>
      <w:r w:rsidR="00DE7723" w:rsidRPr="00EA410C">
        <w:rPr>
          <w:rFonts w:ascii="Arial" w:hAnsi="Arial" w:cs="Arial"/>
          <w:sz w:val="24"/>
          <w:szCs w:val="24"/>
        </w:rPr>
        <w:t>e</w:t>
      </w:r>
      <w:r w:rsidR="005E7296" w:rsidRPr="00EA410C">
        <w:rPr>
          <w:rFonts w:ascii="Arial" w:hAnsi="Arial" w:cs="Arial"/>
          <w:sz w:val="24"/>
          <w:szCs w:val="24"/>
        </w:rPr>
        <w:t xml:space="preserve">l Comité para la Prevención y Control del Síndrome de Inmunodeficiencia Adquirida y otras Infecciones de Transmisión Sexual, deberá instalarse dentro de los 90 días naturales siguientes contados a partir de la </w:t>
      </w:r>
      <w:r w:rsidR="00DE7723" w:rsidRPr="00EA410C">
        <w:rPr>
          <w:rFonts w:ascii="Arial" w:hAnsi="Arial" w:cs="Arial"/>
          <w:sz w:val="24"/>
          <w:szCs w:val="24"/>
        </w:rPr>
        <w:t>entrada en vigor de esta Ley debiendo aprobar el reglamento respectivo.</w:t>
      </w:r>
      <w:r w:rsidR="005E7296" w:rsidRPr="00EA410C">
        <w:rPr>
          <w:rFonts w:ascii="Arial" w:hAnsi="Arial" w:cs="Arial"/>
          <w:sz w:val="24"/>
          <w:szCs w:val="24"/>
        </w:rPr>
        <w:t xml:space="preserve"> </w:t>
      </w:r>
    </w:p>
    <w:p w:rsidR="000C169B" w:rsidRPr="00EA410C" w:rsidRDefault="000C169B" w:rsidP="006F46C7">
      <w:pPr>
        <w:autoSpaceDE w:val="0"/>
        <w:autoSpaceDN w:val="0"/>
        <w:adjustRightInd w:val="0"/>
        <w:spacing w:line="360" w:lineRule="auto"/>
        <w:ind w:firstLine="709"/>
        <w:jc w:val="both"/>
        <w:rPr>
          <w:rFonts w:ascii="Arial" w:hAnsi="Arial" w:cs="Arial"/>
          <w:sz w:val="24"/>
          <w:szCs w:val="24"/>
        </w:rPr>
      </w:pPr>
    </w:p>
    <w:p w:rsidR="000C169B" w:rsidRPr="00EA410C" w:rsidRDefault="000C169B" w:rsidP="006F46C7">
      <w:pPr>
        <w:spacing w:line="360" w:lineRule="auto"/>
        <w:ind w:firstLine="708"/>
        <w:jc w:val="both"/>
        <w:rPr>
          <w:rFonts w:ascii="Arial" w:hAnsi="Arial" w:cs="Arial"/>
          <w:sz w:val="24"/>
          <w:szCs w:val="24"/>
        </w:rPr>
      </w:pPr>
      <w:r w:rsidRPr="00EA410C">
        <w:rPr>
          <w:rFonts w:ascii="Arial" w:hAnsi="Arial" w:cs="Arial"/>
          <w:sz w:val="24"/>
          <w:szCs w:val="24"/>
        </w:rPr>
        <w:t>Es preciso mencionar, que los que integramos esta Comisión Permanente</w:t>
      </w:r>
      <w:r w:rsidR="00E37AC5" w:rsidRPr="00EA410C">
        <w:rPr>
          <w:rFonts w:ascii="Arial" w:hAnsi="Arial" w:cs="Arial"/>
          <w:sz w:val="24"/>
          <w:szCs w:val="24"/>
        </w:rPr>
        <w:t>,</w:t>
      </w:r>
      <w:r w:rsidRPr="00EA410C">
        <w:rPr>
          <w:rFonts w:ascii="Arial" w:hAnsi="Arial" w:cs="Arial"/>
          <w:sz w:val="24"/>
          <w:szCs w:val="24"/>
        </w:rPr>
        <w:t xml:space="preserve"> realizamos diversas apreciaciones a la iniciativa </w:t>
      </w:r>
      <w:r w:rsidR="00E37AC5" w:rsidRPr="00EA410C">
        <w:rPr>
          <w:rFonts w:ascii="Arial" w:hAnsi="Arial" w:cs="Arial"/>
          <w:sz w:val="24"/>
          <w:szCs w:val="24"/>
        </w:rPr>
        <w:t>presentada</w:t>
      </w:r>
      <w:r w:rsidRPr="00EA410C">
        <w:rPr>
          <w:rFonts w:ascii="Arial" w:hAnsi="Arial" w:cs="Arial"/>
          <w:sz w:val="24"/>
          <w:szCs w:val="24"/>
        </w:rPr>
        <w:t xml:space="preserve">, mismas que fueron consensuadas para posteriormente ser impactadas en el contenido de este dictamen, las cuales en su conjunto retroalimentaron y fortalecieron el contenido de la </w:t>
      </w:r>
      <w:r w:rsidR="00E37AC5" w:rsidRPr="00EA410C">
        <w:rPr>
          <w:rFonts w:ascii="Arial" w:hAnsi="Arial" w:cs="Arial"/>
          <w:sz w:val="24"/>
          <w:szCs w:val="24"/>
        </w:rPr>
        <w:t>misma</w:t>
      </w:r>
      <w:r w:rsidRPr="00EA410C">
        <w:rPr>
          <w:rFonts w:ascii="Arial" w:hAnsi="Arial" w:cs="Arial"/>
          <w:sz w:val="24"/>
          <w:szCs w:val="24"/>
        </w:rPr>
        <w:t xml:space="preserve">.  </w:t>
      </w:r>
    </w:p>
    <w:p w:rsidR="007C399C" w:rsidRPr="00EA410C" w:rsidRDefault="007C399C" w:rsidP="006F46C7">
      <w:pPr>
        <w:autoSpaceDE w:val="0"/>
        <w:autoSpaceDN w:val="0"/>
        <w:adjustRightInd w:val="0"/>
        <w:spacing w:line="360" w:lineRule="auto"/>
        <w:ind w:firstLine="709"/>
        <w:jc w:val="both"/>
        <w:rPr>
          <w:rFonts w:ascii="Arial" w:hAnsi="Arial" w:cs="Arial"/>
          <w:b/>
          <w:sz w:val="24"/>
          <w:szCs w:val="24"/>
        </w:rPr>
      </w:pPr>
    </w:p>
    <w:p w:rsidR="00464F0C" w:rsidRPr="00EA410C" w:rsidRDefault="00DE7723" w:rsidP="006F46C7">
      <w:pPr>
        <w:spacing w:line="360" w:lineRule="auto"/>
        <w:ind w:firstLine="708"/>
        <w:jc w:val="both"/>
        <w:rPr>
          <w:rFonts w:ascii="Arial" w:hAnsi="Arial" w:cs="Arial"/>
          <w:sz w:val="24"/>
          <w:szCs w:val="24"/>
        </w:rPr>
      </w:pPr>
      <w:r w:rsidRPr="00EA410C">
        <w:rPr>
          <w:rFonts w:ascii="Arial" w:hAnsi="Arial" w:cs="Arial"/>
          <w:b/>
          <w:sz w:val="24"/>
          <w:szCs w:val="24"/>
          <w:lang w:val="es-MX"/>
        </w:rPr>
        <w:t>SEXTA</w:t>
      </w:r>
      <w:r w:rsidR="007A004E" w:rsidRPr="00EA410C">
        <w:rPr>
          <w:rFonts w:ascii="Arial" w:hAnsi="Arial" w:cs="Arial"/>
          <w:b/>
          <w:sz w:val="24"/>
          <w:szCs w:val="24"/>
          <w:lang w:val="es-MX"/>
        </w:rPr>
        <w:t>.-</w:t>
      </w:r>
      <w:r w:rsidR="007A004E" w:rsidRPr="00EA410C">
        <w:rPr>
          <w:rFonts w:ascii="Arial" w:hAnsi="Arial" w:cs="Arial"/>
          <w:sz w:val="24"/>
          <w:szCs w:val="24"/>
          <w:lang w:val="es-MX"/>
        </w:rPr>
        <w:t xml:space="preserve"> </w:t>
      </w:r>
      <w:r w:rsidR="00BD56A5" w:rsidRPr="00EA410C">
        <w:rPr>
          <w:rFonts w:ascii="Arial" w:hAnsi="Arial" w:cs="Arial"/>
          <w:sz w:val="24"/>
          <w:szCs w:val="24"/>
          <w:lang w:val="es-MX"/>
        </w:rPr>
        <w:t>En virtud</w:t>
      </w:r>
      <w:r w:rsidR="008F605B" w:rsidRPr="00EA410C">
        <w:rPr>
          <w:rFonts w:ascii="Arial" w:hAnsi="Arial" w:cs="Arial"/>
          <w:sz w:val="24"/>
          <w:szCs w:val="24"/>
          <w:lang w:val="es-MX"/>
        </w:rPr>
        <w:t xml:space="preserve"> de las razonas antes expuestas</w:t>
      </w:r>
      <w:r w:rsidR="00BD56A5" w:rsidRPr="00EA410C">
        <w:rPr>
          <w:rFonts w:ascii="Arial" w:hAnsi="Arial" w:cs="Arial"/>
          <w:sz w:val="24"/>
          <w:szCs w:val="24"/>
          <w:lang w:val="es-MX"/>
        </w:rPr>
        <w:t>, l</w:t>
      </w:r>
      <w:r w:rsidR="00352A11" w:rsidRPr="00EA410C">
        <w:rPr>
          <w:rFonts w:ascii="Arial" w:hAnsi="Arial" w:cs="Arial"/>
          <w:sz w:val="24"/>
          <w:szCs w:val="24"/>
        </w:rPr>
        <w:t xml:space="preserve">os diputados integrantes de esta Comisión Permanente nos pronunciamos a favor de </w:t>
      </w:r>
      <w:r w:rsidR="007C399C" w:rsidRPr="00EA410C">
        <w:rPr>
          <w:rFonts w:ascii="Arial" w:hAnsi="Arial" w:cs="Arial"/>
          <w:sz w:val="24"/>
          <w:szCs w:val="24"/>
        </w:rPr>
        <w:t xml:space="preserve">la Ley para la Prevención y Control del Virus de Inmunodeficiencia Humana, </w:t>
      </w:r>
      <w:r w:rsidR="007E1649" w:rsidRPr="00EA410C">
        <w:rPr>
          <w:rFonts w:ascii="Arial" w:hAnsi="Arial" w:cs="Arial"/>
          <w:sz w:val="24"/>
          <w:szCs w:val="24"/>
        </w:rPr>
        <w:t>Síndrome</w:t>
      </w:r>
      <w:r w:rsidR="007C399C" w:rsidRPr="00EA410C">
        <w:rPr>
          <w:rFonts w:ascii="Arial" w:hAnsi="Arial" w:cs="Arial"/>
          <w:sz w:val="24"/>
          <w:szCs w:val="24"/>
        </w:rPr>
        <w:t xml:space="preserve"> de Inmunodeficiencia Adquirida y otras Infecciones de Transmisión Sexual del Estado de Yucatán</w:t>
      </w:r>
      <w:r w:rsidR="008F605B" w:rsidRPr="00EA410C">
        <w:rPr>
          <w:rFonts w:ascii="Arial" w:hAnsi="Arial" w:cs="Arial"/>
          <w:sz w:val="24"/>
          <w:szCs w:val="24"/>
        </w:rPr>
        <w:t xml:space="preserve">. </w:t>
      </w:r>
    </w:p>
    <w:p w:rsidR="008F605B" w:rsidRPr="00EA410C" w:rsidRDefault="008F605B" w:rsidP="006F46C7">
      <w:pPr>
        <w:spacing w:line="360" w:lineRule="auto"/>
        <w:ind w:firstLine="708"/>
        <w:jc w:val="both"/>
        <w:rPr>
          <w:rFonts w:ascii="Arial" w:hAnsi="Arial" w:cs="Arial"/>
          <w:sz w:val="24"/>
          <w:szCs w:val="24"/>
          <w:lang w:eastAsia="es-MX"/>
        </w:rPr>
      </w:pPr>
    </w:p>
    <w:p w:rsidR="00E94DC8" w:rsidRPr="00EA410C" w:rsidRDefault="000B769F" w:rsidP="006F46C7">
      <w:pPr>
        <w:spacing w:line="360" w:lineRule="auto"/>
        <w:ind w:firstLine="708"/>
        <w:jc w:val="both"/>
        <w:rPr>
          <w:rFonts w:ascii="Arial" w:hAnsi="Arial" w:cs="Arial"/>
          <w:sz w:val="24"/>
          <w:szCs w:val="24"/>
        </w:rPr>
      </w:pPr>
      <w:r w:rsidRPr="00EA410C">
        <w:rPr>
          <w:rFonts w:ascii="Arial" w:hAnsi="Arial" w:cs="Arial"/>
          <w:sz w:val="24"/>
          <w:szCs w:val="24"/>
        </w:rPr>
        <w:t xml:space="preserve">Por todo lo anterior y </w:t>
      </w:r>
      <w:r w:rsidR="00681E68" w:rsidRPr="00EA410C">
        <w:rPr>
          <w:rFonts w:ascii="Arial" w:hAnsi="Arial" w:cs="Arial"/>
          <w:sz w:val="24"/>
          <w:szCs w:val="24"/>
        </w:rPr>
        <w:t>con fundamento en los artículos 30 fracción V de la Constituc</w:t>
      </w:r>
      <w:r w:rsidR="00714835" w:rsidRPr="00EA410C">
        <w:rPr>
          <w:rFonts w:ascii="Arial" w:hAnsi="Arial" w:cs="Arial"/>
          <w:sz w:val="24"/>
          <w:szCs w:val="24"/>
        </w:rPr>
        <w:t xml:space="preserve">ión Política, 18 y 43 fracción </w:t>
      </w:r>
      <w:r w:rsidR="00060921" w:rsidRPr="00EA410C">
        <w:rPr>
          <w:rFonts w:ascii="Arial" w:hAnsi="Arial" w:cs="Arial"/>
          <w:sz w:val="24"/>
          <w:szCs w:val="24"/>
        </w:rPr>
        <w:t>IX</w:t>
      </w:r>
      <w:r w:rsidR="00681E68" w:rsidRPr="00EA410C">
        <w:rPr>
          <w:rFonts w:ascii="Arial" w:hAnsi="Arial" w:cs="Arial"/>
          <w:sz w:val="24"/>
          <w:szCs w:val="24"/>
        </w:rPr>
        <w:t xml:space="preserve"> de la Ley de Gobierno del Poder Legislativo y 71 fracción II del Reglamento de la Ley de Gobierno del Poder Legislativo, todas del Estado de Yucatán, </w:t>
      </w:r>
      <w:r w:rsidR="00E94DC8" w:rsidRPr="00EA410C">
        <w:rPr>
          <w:rFonts w:ascii="Arial" w:hAnsi="Arial" w:cs="Arial"/>
          <w:sz w:val="24"/>
          <w:szCs w:val="24"/>
        </w:rPr>
        <w:t>sometemos a consideración del Pleno del Congreso del Estado de Yucatán, el siguiente proyecto de:</w:t>
      </w:r>
    </w:p>
    <w:p w:rsidR="00352A11" w:rsidRPr="00EA410C" w:rsidRDefault="00352A11" w:rsidP="006F46C7">
      <w:pPr>
        <w:pStyle w:val="Textosinformato"/>
        <w:ind w:left="-284"/>
        <w:jc w:val="center"/>
        <w:outlineLvl w:val="0"/>
        <w:rPr>
          <w:rFonts w:ascii="Arial" w:eastAsia="MS Mincho" w:hAnsi="Arial" w:cs="Arial"/>
          <w:b/>
          <w:bCs/>
          <w:sz w:val="22"/>
          <w:szCs w:val="22"/>
        </w:rPr>
      </w:pPr>
    </w:p>
    <w:p w:rsidR="00CF3A5F" w:rsidRDefault="0052383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br w:type="page"/>
      </w:r>
    </w:p>
    <w:p w:rsidR="00CF3A5F" w:rsidRDefault="00CF3A5F" w:rsidP="006F46C7">
      <w:pPr>
        <w:spacing w:line="360" w:lineRule="auto"/>
        <w:jc w:val="center"/>
        <w:rPr>
          <w:rFonts w:ascii="Arial" w:eastAsia="MS Mincho" w:hAnsi="Arial" w:cs="Arial"/>
          <w:b/>
          <w:bCs/>
          <w:sz w:val="22"/>
          <w:szCs w:val="22"/>
        </w:rPr>
      </w:pP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LEY PARA LA PREVENCIÓN Y CONTROL DEL VIRUS DE INMUNODEFICIENCIA HUMANA, SINDROME DE INMUNODEFICIENCIA ADQUIRIDA Y OTRAS INFECCIONES DE TRANSMISIÓN SEXUAL DEL ESTADO DE YUCATÁN.</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TÍTULO PRIMERO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DISPOSICIONES GENERALES</w:t>
      </w:r>
    </w:p>
    <w:p w:rsidR="00E378D7" w:rsidRPr="00EA410C" w:rsidRDefault="00E378D7" w:rsidP="006F46C7">
      <w:pPr>
        <w:jc w:val="center"/>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I</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Del objeto y principios de la Ley</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Objeto de la Ley</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 </w:t>
      </w:r>
      <w:r w:rsidRPr="00EA410C">
        <w:rPr>
          <w:rFonts w:ascii="Arial" w:eastAsia="MS Mincho" w:hAnsi="Arial" w:cs="Arial"/>
          <w:bCs/>
          <w:sz w:val="22"/>
          <w:szCs w:val="22"/>
        </w:rPr>
        <w:t xml:space="preserve">Esta Ley es de orden público, interés social y de observancia general en el estado de Yucatán y tiene por objeto establecer los mecanismos y acciones para promover, respetar, proteger y garantizar los derechos humanos de las personas con el Virus de Inmunodeficiencia Humana, Síndrome de Inmunodeficiencia Adquirida y otras infecciones de transmisión sexual. </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Definiciones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 </w:t>
      </w:r>
      <w:r w:rsidRPr="00EA410C">
        <w:rPr>
          <w:rFonts w:ascii="Arial" w:eastAsia="MS Mincho" w:hAnsi="Arial" w:cs="Arial"/>
          <w:bCs/>
          <w:sz w:val="22"/>
          <w:szCs w:val="22"/>
        </w:rPr>
        <w:t xml:space="preserve">Para los efectos de esta Ley, se entenderá por: </w:t>
      </w:r>
    </w:p>
    <w:p w:rsidR="00E378D7" w:rsidRPr="00EA410C" w:rsidRDefault="00E378D7" w:rsidP="006F46C7">
      <w:pPr>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w:t>
      </w:r>
      <w:r w:rsidRPr="00EA410C">
        <w:rPr>
          <w:rFonts w:ascii="Arial" w:eastAsia="MS Mincho" w:hAnsi="Arial" w:cs="Arial"/>
          <w:bCs/>
          <w:sz w:val="22"/>
          <w:szCs w:val="22"/>
        </w:rPr>
        <w:t xml:space="preserve"> </w:t>
      </w:r>
      <w:r w:rsidRPr="00EA410C">
        <w:rPr>
          <w:rFonts w:ascii="Arial" w:eastAsia="MS Mincho" w:hAnsi="Arial" w:cs="Arial"/>
          <w:b/>
          <w:bCs/>
          <w:sz w:val="22"/>
          <w:szCs w:val="22"/>
        </w:rPr>
        <w:t>Comité Estatal:</w:t>
      </w:r>
      <w:r w:rsidR="00384E3B" w:rsidRPr="00EA410C">
        <w:rPr>
          <w:rFonts w:ascii="Arial" w:eastAsia="MS Mincho" w:hAnsi="Arial" w:cs="Arial"/>
          <w:bCs/>
          <w:sz w:val="22"/>
          <w:szCs w:val="22"/>
        </w:rPr>
        <w:t xml:space="preserve"> </w:t>
      </w:r>
      <w:r w:rsidR="00384E3B" w:rsidRPr="00E25189">
        <w:rPr>
          <w:rFonts w:ascii="Arial" w:eastAsia="MS Mincho" w:hAnsi="Arial" w:cs="Arial"/>
          <w:bCs/>
          <w:sz w:val="22"/>
          <w:szCs w:val="22"/>
        </w:rPr>
        <w:t>el Comité</w:t>
      </w:r>
      <w:r w:rsidRPr="00E25189">
        <w:rPr>
          <w:rFonts w:ascii="Arial" w:eastAsia="MS Mincho" w:hAnsi="Arial" w:cs="Arial"/>
          <w:bCs/>
          <w:sz w:val="22"/>
          <w:szCs w:val="22"/>
        </w:rPr>
        <w:t xml:space="preserve"> para la Prevención y Control del Virus de Inmunodeficiencia Humana, Síndrome de Inmunodeficiencia Adquirida y otras Infecciones de Transmisión Sexual</w:t>
      </w:r>
      <w:r w:rsidR="00384E3B" w:rsidRPr="00E25189">
        <w:rPr>
          <w:rFonts w:ascii="Arial" w:eastAsia="MS Mincho" w:hAnsi="Arial" w:cs="Arial"/>
          <w:bCs/>
          <w:sz w:val="22"/>
          <w:szCs w:val="22"/>
        </w:rPr>
        <w:t xml:space="preserve"> del Estado de Yucatán</w:t>
      </w:r>
      <w:r w:rsidRPr="00EA410C">
        <w:rPr>
          <w:rFonts w:ascii="Arial" w:eastAsia="MS Mincho" w:hAnsi="Arial" w:cs="Arial"/>
          <w:bCs/>
          <w:sz w:val="22"/>
          <w:szCs w:val="22"/>
        </w:rPr>
        <w:t>;</w:t>
      </w:r>
    </w:p>
    <w:p w:rsidR="00E378D7" w:rsidRPr="00EA410C" w:rsidRDefault="00E378D7" w:rsidP="00143B68">
      <w:pPr>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II.</w:t>
      </w:r>
      <w:r w:rsidRPr="00EA410C">
        <w:rPr>
          <w:rFonts w:ascii="Arial" w:eastAsia="MS Mincho" w:hAnsi="Arial" w:cs="Arial"/>
          <w:bCs/>
          <w:sz w:val="22"/>
          <w:szCs w:val="22"/>
        </w:rPr>
        <w:t xml:space="preserve"> </w:t>
      </w:r>
      <w:r w:rsidRPr="00EA410C">
        <w:rPr>
          <w:rFonts w:ascii="Arial" w:eastAsia="MS Mincho" w:hAnsi="Arial" w:cs="Arial"/>
          <w:b/>
          <w:bCs/>
          <w:sz w:val="22"/>
          <w:szCs w:val="22"/>
        </w:rPr>
        <w:t>ITS:</w:t>
      </w:r>
      <w:r w:rsidRPr="00EA410C">
        <w:rPr>
          <w:rFonts w:ascii="Arial" w:eastAsia="MS Mincho" w:hAnsi="Arial" w:cs="Arial"/>
          <w:bCs/>
          <w:sz w:val="22"/>
          <w:szCs w:val="22"/>
        </w:rPr>
        <w:t xml:space="preserve"> las infecciones de transmisión sexual;</w:t>
      </w:r>
    </w:p>
    <w:p w:rsidR="00E378D7" w:rsidRPr="00EA410C" w:rsidRDefault="00E378D7" w:rsidP="00143B68">
      <w:pPr>
        <w:spacing w:line="360" w:lineRule="auto"/>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w:t>
      </w:r>
      <w:r w:rsidR="0060100F" w:rsidRPr="00EA410C">
        <w:rPr>
          <w:rFonts w:ascii="Arial" w:eastAsia="MS Mincho" w:hAnsi="Arial" w:cs="Arial"/>
          <w:b/>
          <w:bCs/>
          <w:sz w:val="22"/>
          <w:szCs w:val="22"/>
        </w:rPr>
        <w:t>II</w:t>
      </w:r>
      <w:r w:rsidRPr="00EA410C">
        <w:rPr>
          <w:rFonts w:ascii="Arial" w:eastAsia="MS Mincho" w:hAnsi="Arial" w:cs="Arial"/>
          <w:b/>
          <w:bCs/>
          <w:sz w:val="22"/>
          <w:szCs w:val="22"/>
        </w:rPr>
        <w:t>.</w:t>
      </w:r>
      <w:r w:rsidRPr="00EA410C">
        <w:rPr>
          <w:rFonts w:ascii="Arial" w:eastAsia="MS Mincho" w:hAnsi="Arial" w:cs="Arial"/>
          <w:bCs/>
          <w:sz w:val="22"/>
          <w:szCs w:val="22"/>
        </w:rPr>
        <w:t xml:space="preserve"> </w:t>
      </w:r>
      <w:r w:rsidRPr="00EA410C">
        <w:rPr>
          <w:rFonts w:ascii="Arial" w:eastAsia="MS Mincho" w:hAnsi="Arial" w:cs="Arial"/>
          <w:b/>
          <w:bCs/>
          <w:sz w:val="22"/>
          <w:szCs w:val="22"/>
        </w:rPr>
        <w:t xml:space="preserve">Poder Ejecutivo: </w:t>
      </w:r>
      <w:r w:rsidRPr="00EA410C">
        <w:rPr>
          <w:rFonts w:ascii="Arial" w:eastAsia="MS Mincho" w:hAnsi="Arial" w:cs="Arial"/>
          <w:bCs/>
          <w:sz w:val="22"/>
          <w:szCs w:val="22"/>
        </w:rPr>
        <w:t xml:space="preserve">el Poder Ejecutivo del </w:t>
      </w:r>
      <w:r w:rsidR="0093428E" w:rsidRPr="00EA410C">
        <w:rPr>
          <w:rFonts w:ascii="Arial" w:eastAsia="MS Mincho" w:hAnsi="Arial" w:cs="Arial"/>
          <w:bCs/>
          <w:sz w:val="22"/>
          <w:szCs w:val="22"/>
        </w:rPr>
        <w:t>E</w:t>
      </w:r>
      <w:r w:rsidRPr="00EA410C">
        <w:rPr>
          <w:rFonts w:ascii="Arial" w:eastAsia="MS Mincho" w:hAnsi="Arial" w:cs="Arial"/>
          <w:bCs/>
          <w:sz w:val="22"/>
          <w:szCs w:val="22"/>
        </w:rPr>
        <w:t>stado de Yucatán;</w:t>
      </w:r>
    </w:p>
    <w:p w:rsidR="00E378D7" w:rsidRPr="00EA410C" w:rsidRDefault="00E378D7" w:rsidP="00143B68">
      <w:pPr>
        <w:ind w:firstLine="426"/>
        <w:jc w:val="both"/>
        <w:rPr>
          <w:rFonts w:ascii="Arial" w:eastAsia="MS Mincho" w:hAnsi="Arial" w:cs="Arial"/>
          <w:bCs/>
          <w:sz w:val="22"/>
          <w:szCs w:val="22"/>
        </w:rPr>
      </w:pPr>
    </w:p>
    <w:p w:rsidR="00E378D7" w:rsidRPr="00EA410C" w:rsidRDefault="0060100F"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w:t>
      </w:r>
      <w:r w:rsidR="00E378D7" w:rsidRPr="00EA410C">
        <w:rPr>
          <w:rFonts w:ascii="Arial" w:eastAsia="MS Mincho" w:hAnsi="Arial" w:cs="Arial"/>
          <w:b/>
          <w:bCs/>
          <w:sz w:val="22"/>
          <w:szCs w:val="22"/>
        </w:rPr>
        <w:t>V.</w:t>
      </w:r>
      <w:r w:rsidR="00E378D7" w:rsidRPr="00EA410C">
        <w:rPr>
          <w:rFonts w:ascii="Arial" w:eastAsia="MS Mincho" w:hAnsi="Arial" w:cs="Arial"/>
          <w:bCs/>
          <w:sz w:val="22"/>
          <w:szCs w:val="22"/>
        </w:rPr>
        <w:t xml:space="preserve"> </w:t>
      </w:r>
      <w:r w:rsidR="00E378D7" w:rsidRPr="00EA410C">
        <w:rPr>
          <w:rFonts w:ascii="Arial" w:eastAsia="MS Mincho" w:hAnsi="Arial" w:cs="Arial"/>
          <w:b/>
          <w:bCs/>
          <w:sz w:val="22"/>
          <w:szCs w:val="22"/>
        </w:rPr>
        <w:t>Secretaría de Educación:</w:t>
      </w:r>
      <w:r w:rsidR="00E378D7" w:rsidRPr="00EA410C">
        <w:rPr>
          <w:rFonts w:ascii="Arial" w:eastAsia="MS Mincho" w:hAnsi="Arial" w:cs="Arial"/>
          <w:bCs/>
          <w:sz w:val="22"/>
          <w:szCs w:val="22"/>
        </w:rPr>
        <w:t xml:space="preserve"> </w:t>
      </w:r>
      <w:r w:rsidRPr="00EA410C">
        <w:rPr>
          <w:rFonts w:ascii="Arial" w:eastAsia="MS Mincho" w:hAnsi="Arial" w:cs="Arial"/>
          <w:bCs/>
          <w:sz w:val="22"/>
          <w:szCs w:val="22"/>
        </w:rPr>
        <w:t>la Secretaría de Educación del E</w:t>
      </w:r>
      <w:r w:rsidR="00E378D7" w:rsidRPr="00EA410C">
        <w:rPr>
          <w:rFonts w:ascii="Arial" w:eastAsia="MS Mincho" w:hAnsi="Arial" w:cs="Arial"/>
          <w:bCs/>
          <w:sz w:val="22"/>
          <w:szCs w:val="22"/>
        </w:rPr>
        <w:t>stado de Yucatán;</w:t>
      </w:r>
    </w:p>
    <w:p w:rsidR="00E378D7" w:rsidRPr="00EA410C" w:rsidRDefault="00E378D7" w:rsidP="00143B68">
      <w:pPr>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V.</w:t>
      </w:r>
      <w:r w:rsidRPr="00EA410C">
        <w:rPr>
          <w:rFonts w:ascii="Arial" w:eastAsia="MS Mincho" w:hAnsi="Arial" w:cs="Arial"/>
          <w:bCs/>
          <w:sz w:val="22"/>
          <w:szCs w:val="22"/>
        </w:rPr>
        <w:t xml:space="preserve"> </w:t>
      </w:r>
      <w:r w:rsidRPr="00EA410C">
        <w:rPr>
          <w:rFonts w:ascii="Arial" w:eastAsia="MS Mincho" w:hAnsi="Arial" w:cs="Arial"/>
          <w:b/>
          <w:bCs/>
          <w:sz w:val="22"/>
          <w:szCs w:val="22"/>
        </w:rPr>
        <w:t>Secretaría de Salud:</w:t>
      </w:r>
      <w:r w:rsidR="0060100F" w:rsidRPr="00EA410C">
        <w:rPr>
          <w:rFonts w:ascii="Arial" w:eastAsia="MS Mincho" w:hAnsi="Arial" w:cs="Arial"/>
          <w:bCs/>
          <w:sz w:val="22"/>
          <w:szCs w:val="22"/>
        </w:rPr>
        <w:t xml:space="preserve"> la Secretaría de Salud del E</w:t>
      </w:r>
      <w:r w:rsidRPr="00EA410C">
        <w:rPr>
          <w:rFonts w:ascii="Arial" w:eastAsia="MS Mincho" w:hAnsi="Arial" w:cs="Arial"/>
          <w:bCs/>
          <w:sz w:val="22"/>
          <w:szCs w:val="22"/>
        </w:rPr>
        <w:t>stado de Yucatán;</w:t>
      </w:r>
    </w:p>
    <w:p w:rsidR="00E378D7" w:rsidRPr="00EA410C" w:rsidRDefault="00E378D7" w:rsidP="00143B68">
      <w:pPr>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VI.</w:t>
      </w:r>
      <w:r w:rsidRPr="00EA410C">
        <w:rPr>
          <w:rFonts w:ascii="Arial" w:eastAsia="MS Mincho" w:hAnsi="Arial" w:cs="Arial"/>
          <w:bCs/>
          <w:sz w:val="22"/>
          <w:szCs w:val="22"/>
        </w:rPr>
        <w:t xml:space="preserve"> </w:t>
      </w:r>
      <w:r w:rsidRPr="00EA410C">
        <w:rPr>
          <w:rFonts w:ascii="Arial" w:eastAsia="MS Mincho" w:hAnsi="Arial" w:cs="Arial"/>
          <w:b/>
          <w:bCs/>
          <w:sz w:val="22"/>
          <w:szCs w:val="22"/>
        </w:rPr>
        <w:t>Secretaría de Desarrollo Social:</w:t>
      </w:r>
      <w:r w:rsidRPr="00EA410C">
        <w:rPr>
          <w:rFonts w:ascii="Arial" w:eastAsia="MS Mincho" w:hAnsi="Arial" w:cs="Arial"/>
          <w:bCs/>
          <w:sz w:val="22"/>
          <w:szCs w:val="22"/>
        </w:rPr>
        <w:t xml:space="preserve"> la Secre</w:t>
      </w:r>
      <w:r w:rsidR="0060100F" w:rsidRPr="00EA410C">
        <w:rPr>
          <w:rFonts w:ascii="Arial" w:eastAsia="MS Mincho" w:hAnsi="Arial" w:cs="Arial"/>
          <w:bCs/>
          <w:sz w:val="22"/>
          <w:szCs w:val="22"/>
        </w:rPr>
        <w:t>taría de Desarrollo Social del E</w:t>
      </w:r>
      <w:r w:rsidRPr="00EA410C">
        <w:rPr>
          <w:rFonts w:ascii="Arial" w:eastAsia="MS Mincho" w:hAnsi="Arial" w:cs="Arial"/>
          <w:bCs/>
          <w:sz w:val="22"/>
          <w:szCs w:val="22"/>
        </w:rPr>
        <w:t xml:space="preserve">stado de Yucatán; </w:t>
      </w:r>
    </w:p>
    <w:p w:rsidR="00E378D7" w:rsidRPr="00EA410C" w:rsidRDefault="00E378D7" w:rsidP="00143B68">
      <w:pPr>
        <w:ind w:firstLine="426"/>
        <w:jc w:val="both"/>
        <w:rPr>
          <w:rFonts w:ascii="Arial" w:eastAsia="MS Mincho" w:hAnsi="Arial" w:cs="Arial"/>
          <w:bCs/>
          <w:sz w:val="22"/>
          <w:szCs w:val="22"/>
        </w:rPr>
      </w:pPr>
      <w:r w:rsidRPr="00EA410C">
        <w:rPr>
          <w:rFonts w:ascii="Arial" w:eastAsia="MS Mincho" w:hAnsi="Arial" w:cs="Arial"/>
          <w:bCs/>
          <w:sz w:val="22"/>
          <w:szCs w:val="22"/>
        </w:rPr>
        <w:t xml:space="preserve"> </w:t>
      </w:r>
    </w:p>
    <w:p w:rsidR="00E378D7"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VI</w:t>
      </w:r>
      <w:r w:rsidR="0060100F" w:rsidRPr="00EA410C">
        <w:rPr>
          <w:rFonts w:ascii="Arial" w:eastAsia="MS Mincho" w:hAnsi="Arial" w:cs="Arial"/>
          <w:b/>
          <w:bCs/>
          <w:sz w:val="22"/>
          <w:szCs w:val="22"/>
        </w:rPr>
        <w:t>I</w:t>
      </w:r>
      <w:r w:rsidRPr="00EA410C">
        <w:rPr>
          <w:rFonts w:ascii="Arial" w:eastAsia="MS Mincho" w:hAnsi="Arial" w:cs="Arial"/>
          <w:b/>
          <w:bCs/>
          <w:sz w:val="22"/>
          <w:szCs w:val="22"/>
        </w:rPr>
        <w:t>.</w:t>
      </w:r>
      <w:r w:rsidRPr="00EA410C">
        <w:rPr>
          <w:rFonts w:ascii="Arial" w:eastAsia="MS Mincho" w:hAnsi="Arial" w:cs="Arial"/>
          <w:bCs/>
          <w:sz w:val="22"/>
          <w:szCs w:val="22"/>
        </w:rPr>
        <w:t xml:space="preserve"> </w:t>
      </w:r>
      <w:r w:rsidR="0057429B">
        <w:rPr>
          <w:rFonts w:ascii="Arial" w:eastAsia="MS Mincho" w:hAnsi="Arial" w:cs="Arial"/>
          <w:bCs/>
          <w:sz w:val="22"/>
          <w:szCs w:val="22"/>
        </w:rPr>
        <w:t>Se deroga.</w:t>
      </w:r>
    </w:p>
    <w:p w:rsidR="002902BF" w:rsidRPr="00EA410C" w:rsidRDefault="002902BF" w:rsidP="002902BF">
      <w:pPr>
        <w:spacing w:line="360" w:lineRule="auto"/>
        <w:ind w:firstLine="426"/>
        <w:jc w:val="right"/>
        <w:rPr>
          <w:rFonts w:ascii="Arial" w:eastAsia="MS Mincho" w:hAnsi="Arial" w:cs="Arial"/>
          <w:bCs/>
          <w:sz w:val="22"/>
          <w:szCs w:val="22"/>
        </w:rPr>
      </w:pPr>
      <w:r>
        <w:rPr>
          <w:rFonts w:eastAsia="MS Mincho"/>
          <w:i/>
          <w:iCs/>
          <w:color w:val="0000FF"/>
          <w:sz w:val="18"/>
          <w:szCs w:val="18"/>
        </w:rPr>
        <w:t>Fracción derog</w:t>
      </w:r>
      <w:r w:rsidRPr="00C47519">
        <w:rPr>
          <w:rFonts w:eastAsia="MS Mincho"/>
          <w:i/>
          <w:iCs/>
          <w:color w:val="0000FF"/>
          <w:sz w:val="18"/>
          <w:szCs w:val="18"/>
        </w:rPr>
        <w:t>ada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31-07-2019</w:t>
      </w:r>
    </w:p>
    <w:p w:rsidR="00E378D7" w:rsidRPr="00EA410C" w:rsidRDefault="00E378D7" w:rsidP="00143B68">
      <w:pPr>
        <w:spacing w:line="360" w:lineRule="auto"/>
        <w:ind w:firstLine="426"/>
        <w:jc w:val="both"/>
        <w:rPr>
          <w:rFonts w:ascii="Arial" w:eastAsia="MS Mincho" w:hAnsi="Arial" w:cs="Arial"/>
          <w:bCs/>
          <w:sz w:val="22"/>
          <w:szCs w:val="22"/>
        </w:rPr>
      </w:pPr>
    </w:p>
    <w:p w:rsidR="00E378D7" w:rsidRDefault="0060100F"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VIII</w:t>
      </w:r>
      <w:r w:rsidR="00E378D7" w:rsidRPr="00EA410C">
        <w:rPr>
          <w:rFonts w:ascii="Arial" w:eastAsia="MS Mincho" w:hAnsi="Arial" w:cs="Arial"/>
          <w:b/>
          <w:bCs/>
          <w:sz w:val="22"/>
          <w:szCs w:val="22"/>
        </w:rPr>
        <w:t>.</w:t>
      </w:r>
      <w:r w:rsidR="00E378D7" w:rsidRPr="00EA410C">
        <w:rPr>
          <w:rFonts w:ascii="Arial" w:eastAsia="MS Mincho" w:hAnsi="Arial" w:cs="Arial"/>
          <w:bCs/>
          <w:sz w:val="22"/>
          <w:szCs w:val="22"/>
        </w:rPr>
        <w:t xml:space="preserve"> </w:t>
      </w:r>
      <w:r w:rsidR="00E378D7" w:rsidRPr="00EA410C">
        <w:rPr>
          <w:rFonts w:ascii="Arial" w:eastAsia="MS Mincho" w:hAnsi="Arial" w:cs="Arial"/>
          <w:b/>
          <w:bCs/>
          <w:sz w:val="22"/>
          <w:szCs w:val="22"/>
        </w:rPr>
        <w:t xml:space="preserve">Secretaría de </w:t>
      </w:r>
      <w:r w:rsidR="00A34D35">
        <w:rPr>
          <w:rFonts w:ascii="Arial" w:eastAsia="MS Mincho" w:hAnsi="Arial" w:cs="Arial"/>
          <w:b/>
          <w:bCs/>
          <w:sz w:val="22"/>
          <w:szCs w:val="22"/>
        </w:rPr>
        <w:t>Fomento Económico y Trabajo</w:t>
      </w:r>
      <w:r w:rsidR="00E378D7" w:rsidRPr="00EA410C">
        <w:rPr>
          <w:rFonts w:ascii="Arial" w:eastAsia="MS Mincho" w:hAnsi="Arial" w:cs="Arial"/>
          <w:b/>
          <w:bCs/>
          <w:sz w:val="22"/>
          <w:szCs w:val="22"/>
        </w:rPr>
        <w:t xml:space="preserve">: </w:t>
      </w:r>
      <w:r w:rsidR="00E378D7" w:rsidRPr="00EA410C">
        <w:rPr>
          <w:rFonts w:ascii="Arial" w:eastAsia="MS Mincho" w:hAnsi="Arial" w:cs="Arial"/>
          <w:bCs/>
          <w:sz w:val="22"/>
          <w:szCs w:val="22"/>
        </w:rPr>
        <w:t>la Secretaría de</w:t>
      </w:r>
      <w:r w:rsidR="00A34D35">
        <w:rPr>
          <w:rFonts w:ascii="Arial" w:eastAsia="MS Mincho" w:hAnsi="Arial" w:cs="Arial"/>
          <w:bCs/>
          <w:sz w:val="22"/>
          <w:szCs w:val="22"/>
        </w:rPr>
        <w:t xml:space="preserve"> Fomento Económico y</w:t>
      </w:r>
      <w:r w:rsidR="00E378D7" w:rsidRPr="00EA410C">
        <w:rPr>
          <w:rFonts w:ascii="Arial" w:eastAsia="MS Mincho" w:hAnsi="Arial" w:cs="Arial"/>
          <w:bCs/>
          <w:sz w:val="22"/>
          <w:szCs w:val="22"/>
        </w:rPr>
        <w:t xml:space="preserve"> </w:t>
      </w:r>
      <w:r w:rsidRPr="00EA410C">
        <w:rPr>
          <w:rFonts w:ascii="Arial" w:eastAsia="MS Mincho" w:hAnsi="Arial" w:cs="Arial"/>
          <w:bCs/>
          <w:sz w:val="22"/>
          <w:szCs w:val="22"/>
        </w:rPr>
        <w:t>Trabajo</w:t>
      </w:r>
      <w:r w:rsidR="00E378D7" w:rsidRPr="00EA410C">
        <w:rPr>
          <w:rFonts w:ascii="Arial" w:eastAsia="MS Mincho" w:hAnsi="Arial" w:cs="Arial"/>
          <w:bCs/>
          <w:sz w:val="22"/>
          <w:szCs w:val="22"/>
        </w:rPr>
        <w:t xml:space="preserve">; </w:t>
      </w:r>
    </w:p>
    <w:p w:rsidR="002902BF" w:rsidRPr="00EA410C" w:rsidRDefault="002902BF" w:rsidP="002902BF">
      <w:pPr>
        <w:spacing w:line="360" w:lineRule="auto"/>
        <w:ind w:firstLine="426"/>
        <w:jc w:val="right"/>
        <w:rPr>
          <w:rFonts w:ascii="Arial" w:eastAsia="MS Mincho" w:hAnsi="Arial" w:cs="Arial"/>
          <w:bCs/>
          <w:sz w:val="22"/>
          <w:szCs w:val="22"/>
        </w:rPr>
      </w:pPr>
      <w:r w:rsidRPr="00C47519">
        <w:rPr>
          <w:rFonts w:eastAsia="MS Mincho"/>
          <w:i/>
          <w:iCs/>
          <w:color w:val="0000FF"/>
          <w:sz w:val="18"/>
          <w:szCs w:val="18"/>
        </w:rPr>
        <w:t>Fracción reformada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31-07-2019</w:t>
      </w:r>
    </w:p>
    <w:p w:rsidR="00E378D7" w:rsidRPr="00EA410C" w:rsidRDefault="00E378D7" w:rsidP="00143B68">
      <w:pPr>
        <w:ind w:firstLine="426"/>
        <w:jc w:val="both"/>
        <w:rPr>
          <w:rFonts w:ascii="Arial" w:eastAsia="MS Mincho" w:hAnsi="Arial" w:cs="Arial"/>
          <w:bCs/>
          <w:sz w:val="22"/>
          <w:szCs w:val="22"/>
        </w:rPr>
      </w:pPr>
    </w:p>
    <w:p w:rsidR="00E378D7" w:rsidRPr="00EA410C" w:rsidRDefault="0060100F"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w:t>
      </w:r>
      <w:r w:rsidR="00E378D7" w:rsidRPr="00EA410C">
        <w:rPr>
          <w:rFonts w:ascii="Arial" w:eastAsia="MS Mincho" w:hAnsi="Arial" w:cs="Arial"/>
          <w:b/>
          <w:bCs/>
          <w:sz w:val="22"/>
          <w:szCs w:val="22"/>
        </w:rPr>
        <w:t>X.</w:t>
      </w:r>
      <w:r w:rsidR="00E378D7" w:rsidRPr="00EA410C">
        <w:rPr>
          <w:rFonts w:ascii="Arial" w:eastAsia="MS Mincho" w:hAnsi="Arial" w:cs="Arial"/>
          <w:bCs/>
          <w:sz w:val="22"/>
          <w:szCs w:val="22"/>
        </w:rPr>
        <w:t xml:space="preserve"> </w:t>
      </w:r>
      <w:r w:rsidR="00E378D7" w:rsidRPr="00EA410C">
        <w:rPr>
          <w:rFonts w:ascii="Arial" w:eastAsia="MS Mincho" w:hAnsi="Arial" w:cs="Arial"/>
          <w:b/>
          <w:bCs/>
          <w:sz w:val="22"/>
          <w:szCs w:val="22"/>
        </w:rPr>
        <w:t>SIDA:</w:t>
      </w:r>
      <w:r w:rsidR="00E378D7" w:rsidRPr="00EA410C">
        <w:rPr>
          <w:rFonts w:ascii="Arial" w:eastAsia="MS Mincho" w:hAnsi="Arial" w:cs="Arial"/>
          <w:bCs/>
          <w:sz w:val="22"/>
          <w:szCs w:val="22"/>
        </w:rPr>
        <w:t xml:space="preserve"> el Síndrome de Inmunodeficiencia Adquirida, y</w:t>
      </w:r>
    </w:p>
    <w:p w:rsidR="00E378D7" w:rsidRPr="00EA410C" w:rsidRDefault="00E378D7" w:rsidP="00143B68">
      <w:pPr>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X.</w:t>
      </w:r>
      <w:r w:rsidRPr="00EA410C">
        <w:rPr>
          <w:rFonts w:ascii="Arial" w:eastAsia="MS Mincho" w:hAnsi="Arial" w:cs="Arial"/>
          <w:bCs/>
          <w:sz w:val="22"/>
          <w:szCs w:val="22"/>
        </w:rPr>
        <w:t xml:space="preserve"> </w:t>
      </w:r>
      <w:r w:rsidRPr="00EA410C">
        <w:rPr>
          <w:rFonts w:ascii="Arial" w:eastAsia="MS Mincho" w:hAnsi="Arial" w:cs="Arial"/>
          <w:b/>
          <w:bCs/>
          <w:sz w:val="22"/>
          <w:szCs w:val="22"/>
        </w:rPr>
        <w:t>VIH:</w:t>
      </w:r>
      <w:r w:rsidRPr="00EA410C">
        <w:rPr>
          <w:rFonts w:ascii="Arial" w:eastAsia="MS Mincho" w:hAnsi="Arial" w:cs="Arial"/>
          <w:bCs/>
          <w:sz w:val="22"/>
          <w:szCs w:val="22"/>
        </w:rPr>
        <w:t xml:space="preserve"> el Virus de Inmunodeficiencia Humana.</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Principios rectores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3. </w:t>
      </w:r>
      <w:r w:rsidRPr="00EA410C">
        <w:rPr>
          <w:rFonts w:ascii="Arial" w:eastAsia="MS Mincho" w:hAnsi="Arial" w:cs="Arial"/>
          <w:bCs/>
          <w:sz w:val="22"/>
          <w:szCs w:val="22"/>
        </w:rPr>
        <w:t>Las autoridades, en la aplicación de esta Ley se sujetarán a los principios rectores siguientes:</w:t>
      </w:r>
    </w:p>
    <w:p w:rsidR="00E378D7" w:rsidRPr="00EA410C" w:rsidRDefault="00E378D7" w:rsidP="006F46C7">
      <w:pPr>
        <w:spacing w:line="360" w:lineRule="auto"/>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w:t>
      </w:r>
      <w:r w:rsidRPr="00EA410C">
        <w:rPr>
          <w:rFonts w:ascii="Arial" w:eastAsia="MS Mincho" w:hAnsi="Arial" w:cs="Arial"/>
          <w:bCs/>
          <w:sz w:val="22"/>
          <w:szCs w:val="22"/>
        </w:rPr>
        <w:t xml:space="preserve"> </w:t>
      </w:r>
      <w:r w:rsidRPr="00EA410C">
        <w:rPr>
          <w:rFonts w:ascii="Arial" w:eastAsia="MS Mincho" w:hAnsi="Arial" w:cs="Arial"/>
          <w:b/>
          <w:bCs/>
          <w:sz w:val="22"/>
          <w:szCs w:val="22"/>
        </w:rPr>
        <w:t>Confidencialidad:</w:t>
      </w:r>
      <w:r w:rsidRPr="00EA410C">
        <w:rPr>
          <w:rFonts w:ascii="Arial" w:eastAsia="MS Mincho" w:hAnsi="Arial" w:cs="Arial"/>
          <w:bCs/>
          <w:sz w:val="22"/>
          <w:szCs w:val="22"/>
        </w:rPr>
        <w:t xml:space="preserve"> ninguna persona o autoridad podrá revelar o utilizar información sobre la condición de una persona que vive con VIH, SIDA u otras ITS; por tanto, los datos clínicos serán confidenciales y únicamente podrán ser utilizados previa autorización de la persona con VIH, SIDA u otras ITS;</w:t>
      </w:r>
    </w:p>
    <w:p w:rsidR="00E378D7" w:rsidRPr="00EA410C" w:rsidRDefault="00E378D7" w:rsidP="00143B68">
      <w:pPr>
        <w:spacing w:line="360" w:lineRule="auto"/>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II.</w:t>
      </w:r>
      <w:r w:rsidRPr="00EA410C">
        <w:rPr>
          <w:rFonts w:ascii="Arial" w:eastAsia="MS Mincho" w:hAnsi="Arial" w:cs="Arial"/>
          <w:bCs/>
          <w:sz w:val="22"/>
          <w:szCs w:val="22"/>
        </w:rPr>
        <w:t xml:space="preserve"> </w:t>
      </w:r>
      <w:r w:rsidRPr="00EA410C">
        <w:rPr>
          <w:rFonts w:ascii="Arial" w:eastAsia="MS Mincho" w:hAnsi="Arial" w:cs="Arial"/>
          <w:b/>
          <w:bCs/>
          <w:sz w:val="22"/>
          <w:szCs w:val="22"/>
        </w:rPr>
        <w:t>Consentimiento informado:</w:t>
      </w:r>
      <w:r w:rsidRPr="00EA410C">
        <w:rPr>
          <w:rFonts w:ascii="Arial" w:eastAsia="MS Mincho" w:hAnsi="Arial" w:cs="Arial"/>
          <w:bCs/>
          <w:sz w:val="22"/>
          <w:szCs w:val="22"/>
        </w:rPr>
        <w:t xml:space="preserve"> toda persona tiene derecho a la información relacionada con los procedimientos o acciones médicas a las que vaya a someterse para estar en posibilidad de expresar libre y voluntariamente su decisión</w:t>
      </w:r>
      <w:r w:rsidR="00427BDC" w:rsidRPr="00EA410C">
        <w:rPr>
          <w:rFonts w:ascii="Arial" w:eastAsia="MS Mincho" w:hAnsi="Arial" w:cs="Arial"/>
          <w:bCs/>
          <w:sz w:val="22"/>
          <w:szCs w:val="22"/>
        </w:rPr>
        <w:t xml:space="preserve">. </w:t>
      </w:r>
      <w:r w:rsidR="00427BDC" w:rsidRPr="00E25189">
        <w:rPr>
          <w:rFonts w:ascii="Arial" w:eastAsia="MS Mincho" w:hAnsi="Arial" w:cs="Arial"/>
          <w:bCs/>
          <w:sz w:val="22"/>
          <w:szCs w:val="22"/>
        </w:rPr>
        <w:t>En todo caso, la información deberá proporcionarse en el idioma del paciente, así como cerciorarse de su entendimiento</w:t>
      </w:r>
      <w:r w:rsidRPr="00E25189">
        <w:rPr>
          <w:rFonts w:ascii="Arial" w:eastAsia="MS Mincho" w:hAnsi="Arial" w:cs="Arial"/>
          <w:bCs/>
          <w:sz w:val="22"/>
          <w:szCs w:val="22"/>
        </w:rPr>
        <w:t>;</w:t>
      </w:r>
    </w:p>
    <w:p w:rsidR="00CF3A5F" w:rsidRDefault="00E378D7" w:rsidP="00143B68">
      <w:pPr>
        <w:ind w:firstLine="426"/>
        <w:jc w:val="both"/>
        <w:rPr>
          <w:rFonts w:ascii="Arial" w:eastAsia="MS Mincho" w:hAnsi="Arial" w:cs="Arial"/>
          <w:b/>
          <w:bCs/>
          <w:sz w:val="22"/>
          <w:szCs w:val="22"/>
        </w:rPr>
      </w:pPr>
      <w:r w:rsidRPr="00EA410C">
        <w:rPr>
          <w:rFonts w:ascii="Arial" w:eastAsia="MS Mincho" w:hAnsi="Arial" w:cs="Arial"/>
          <w:bCs/>
          <w:sz w:val="22"/>
          <w:szCs w:val="22"/>
        </w:rPr>
        <w:t xml:space="preserve"> </w:t>
      </w: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III.</w:t>
      </w:r>
      <w:r w:rsidRPr="00EA410C">
        <w:rPr>
          <w:rFonts w:ascii="Arial" w:eastAsia="MS Mincho" w:hAnsi="Arial" w:cs="Arial"/>
          <w:bCs/>
          <w:sz w:val="22"/>
          <w:szCs w:val="22"/>
        </w:rPr>
        <w:t xml:space="preserve"> </w:t>
      </w:r>
      <w:r w:rsidRPr="00EA410C">
        <w:rPr>
          <w:rFonts w:ascii="Arial" w:eastAsia="MS Mincho" w:hAnsi="Arial" w:cs="Arial"/>
          <w:b/>
          <w:bCs/>
          <w:sz w:val="22"/>
          <w:szCs w:val="22"/>
        </w:rPr>
        <w:t>Inclusión social:</w:t>
      </w:r>
      <w:r w:rsidRPr="00EA410C">
        <w:rPr>
          <w:rFonts w:ascii="Arial" w:eastAsia="MS Mincho" w:hAnsi="Arial" w:cs="Arial"/>
          <w:bCs/>
          <w:sz w:val="22"/>
          <w:szCs w:val="22"/>
        </w:rPr>
        <w:t xml:space="preserve"> las autoridades, instituciones y organizaciones de la sociedad civil promoverán</w:t>
      </w:r>
      <w:r w:rsidR="00427BDC" w:rsidRPr="00EA410C">
        <w:rPr>
          <w:rFonts w:ascii="Arial" w:eastAsia="MS Mincho" w:hAnsi="Arial" w:cs="Arial"/>
          <w:bCs/>
          <w:sz w:val="22"/>
          <w:szCs w:val="22"/>
        </w:rPr>
        <w:t xml:space="preserve"> acciones para la integración, </w:t>
      </w:r>
      <w:r w:rsidR="00427BDC" w:rsidRPr="00E25189">
        <w:rPr>
          <w:rFonts w:ascii="Arial" w:eastAsia="MS Mincho" w:hAnsi="Arial" w:cs="Arial"/>
          <w:bCs/>
          <w:sz w:val="22"/>
          <w:szCs w:val="22"/>
        </w:rPr>
        <w:t xml:space="preserve">en todos los ámbitos de la vida, de las </w:t>
      </w:r>
      <w:r w:rsidRPr="00E25189">
        <w:rPr>
          <w:rFonts w:ascii="Arial" w:eastAsia="MS Mincho" w:hAnsi="Arial" w:cs="Arial"/>
          <w:bCs/>
          <w:sz w:val="22"/>
          <w:szCs w:val="22"/>
        </w:rPr>
        <w:t>personas que</w:t>
      </w:r>
      <w:r w:rsidR="00427BDC" w:rsidRPr="00E25189">
        <w:rPr>
          <w:rFonts w:ascii="Arial" w:eastAsia="MS Mincho" w:hAnsi="Arial" w:cs="Arial"/>
          <w:bCs/>
          <w:sz w:val="22"/>
          <w:szCs w:val="22"/>
        </w:rPr>
        <w:t xml:space="preserve"> padecen el</w:t>
      </w:r>
      <w:r w:rsidRPr="00E25189">
        <w:rPr>
          <w:rFonts w:ascii="Arial" w:eastAsia="MS Mincho" w:hAnsi="Arial" w:cs="Arial"/>
          <w:bCs/>
          <w:sz w:val="22"/>
          <w:szCs w:val="22"/>
        </w:rPr>
        <w:t xml:space="preserve"> VIH, SIDA u otras ITS,</w:t>
      </w:r>
      <w:r w:rsidR="00427BDC" w:rsidRPr="00E25189">
        <w:rPr>
          <w:rFonts w:ascii="Arial" w:eastAsia="MS Mincho" w:hAnsi="Arial" w:cs="Arial"/>
          <w:bCs/>
          <w:sz w:val="22"/>
          <w:szCs w:val="22"/>
        </w:rPr>
        <w:t xml:space="preserve"> así como de aquellas que los rodean</w:t>
      </w:r>
      <w:r w:rsidR="00427BDC" w:rsidRPr="00EA410C">
        <w:rPr>
          <w:rFonts w:ascii="Arial" w:eastAsia="MS Mincho" w:hAnsi="Arial" w:cs="Arial"/>
          <w:bCs/>
          <w:sz w:val="22"/>
          <w:szCs w:val="22"/>
        </w:rPr>
        <w:t xml:space="preserve">, </w:t>
      </w:r>
      <w:r w:rsidRPr="00EA410C">
        <w:rPr>
          <w:rFonts w:ascii="Arial" w:eastAsia="MS Mincho" w:hAnsi="Arial" w:cs="Arial"/>
          <w:bCs/>
          <w:sz w:val="22"/>
          <w:szCs w:val="22"/>
        </w:rPr>
        <w:t xml:space="preserve"> y</w:t>
      </w:r>
    </w:p>
    <w:p w:rsidR="00E378D7" w:rsidRPr="00EA410C" w:rsidRDefault="00E378D7" w:rsidP="00143B68">
      <w:pPr>
        <w:spacing w:line="360" w:lineRule="auto"/>
        <w:ind w:firstLine="426"/>
        <w:jc w:val="both"/>
        <w:rPr>
          <w:rFonts w:ascii="Arial" w:eastAsia="MS Mincho" w:hAnsi="Arial" w:cs="Arial"/>
          <w:bCs/>
          <w:sz w:val="22"/>
          <w:szCs w:val="22"/>
        </w:rPr>
      </w:pPr>
    </w:p>
    <w:p w:rsidR="00A8211B"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IV.</w:t>
      </w:r>
      <w:r w:rsidRPr="00EA410C">
        <w:rPr>
          <w:rFonts w:ascii="Arial" w:eastAsia="MS Mincho" w:hAnsi="Arial" w:cs="Arial"/>
          <w:bCs/>
          <w:sz w:val="22"/>
          <w:szCs w:val="22"/>
        </w:rPr>
        <w:t xml:space="preserve"> </w:t>
      </w:r>
      <w:r w:rsidRPr="00EA410C">
        <w:rPr>
          <w:rFonts w:ascii="Arial" w:eastAsia="MS Mincho" w:hAnsi="Arial" w:cs="Arial"/>
          <w:b/>
          <w:bCs/>
          <w:sz w:val="22"/>
          <w:szCs w:val="22"/>
        </w:rPr>
        <w:t>No discriminación:</w:t>
      </w:r>
      <w:r w:rsidRPr="00EA410C">
        <w:rPr>
          <w:rFonts w:ascii="Arial" w:eastAsia="MS Mincho" w:hAnsi="Arial" w:cs="Arial"/>
          <w:bCs/>
          <w:sz w:val="22"/>
          <w:szCs w:val="22"/>
        </w:rPr>
        <w:t xml:space="preserve"> ninguna persona</w:t>
      </w:r>
      <w:r w:rsidR="00427BDC" w:rsidRPr="00EA410C">
        <w:rPr>
          <w:rFonts w:ascii="Arial" w:eastAsia="MS Mincho" w:hAnsi="Arial" w:cs="Arial"/>
          <w:bCs/>
          <w:sz w:val="22"/>
          <w:szCs w:val="22"/>
        </w:rPr>
        <w:t xml:space="preserve"> o personas</w:t>
      </w:r>
      <w:r w:rsidRPr="00EA410C">
        <w:rPr>
          <w:rFonts w:ascii="Arial" w:eastAsia="MS Mincho" w:hAnsi="Arial" w:cs="Arial"/>
          <w:bCs/>
          <w:sz w:val="22"/>
          <w:szCs w:val="22"/>
        </w:rPr>
        <w:t xml:space="preserve"> podrá ser discriminada por</w:t>
      </w:r>
      <w:r w:rsidR="003105E1" w:rsidRPr="00EA410C">
        <w:rPr>
          <w:rFonts w:ascii="Arial" w:eastAsia="MS Mincho" w:hAnsi="Arial" w:cs="Arial"/>
          <w:bCs/>
          <w:sz w:val="22"/>
          <w:szCs w:val="22"/>
        </w:rPr>
        <w:t xml:space="preserve"> tener VIH, SIDA u o</w:t>
      </w:r>
      <w:r w:rsidR="00A8211B" w:rsidRPr="00EA410C">
        <w:rPr>
          <w:rFonts w:ascii="Arial" w:eastAsia="MS Mincho" w:hAnsi="Arial" w:cs="Arial"/>
          <w:bCs/>
          <w:sz w:val="22"/>
          <w:szCs w:val="22"/>
        </w:rPr>
        <w:t>tras ITS,</w:t>
      </w:r>
      <w:r w:rsidRPr="00EA410C">
        <w:rPr>
          <w:rFonts w:ascii="Arial" w:eastAsia="MS Mincho" w:hAnsi="Arial" w:cs="Arial"/>
          <w:bCs/>
          <w:sz w:val="22"/>
          <w:szCs w:val="22"/>
        </w:rPr>
        <w:t xml:space="preserve"> vivir o convivir con una persona con</w:t>
      </w:r>
      <w:r w:rsidR="00A8211B" w:rsidRPr="00EA410C">
        <w:rPr>
          <w:rFonts w:ascii="Arial" w:eastAsia="MS Mincho" w:hAnsi="Arial" w:cs="Arial"/>
          <w:bCs/>
          <w:sz w:val="22"/>
          <w:szCs w:val="22"/>
        </w:rPr>
        <w:t xml:space="preserve"> estas enfermedades.</w:t>
      </w:r>
    </w:p>
    <w:p w:rsidR="00E378D7" w:rsidRPr="00EA410C" w:rsidRDefault="00E378D7" w:rsidP="006F46C7">
      <w:pPr>
        <w:spacing w:line="360" w:lineRule="auto"/>
        <w:jc w:val="both"/>
        <w:rPr>
          <w:rFonts w:ascii="Arial" w:eastAsia="MS Mincho" w:hAnsi="Arial" w:cs="Arial"/>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II</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De los derechos de las personas con VIH, SIDA u otras ITS</w:t>
      </w:r>
    </w:p>
    <w:p w:rsidR="00E378D7" w:rsidRPr="00EA410C" w:rsidRDefault="00E378D7" w:rsidP="006F46C7">
      <w:pPr>
        <w:spacing w:line="360" w:lineRule="auto"/>
        <w:jc w:val="center"/>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Derechos de las personas con VIH, SIDA u otras ITS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4. </w:t>
      </w:r>
      <w:r w:rsidRPr="00EA410C">
        <w:rPr>
          <w:rFonts w:ascii="Arial" w:eastAsia="MS Mincho" w:hAnsi="Arial" w:cs="Arial"/>
          <w:bCs/>
          <w:sz w:val="22"/>
          <w:szCs w:val="22"/>
        </w:rPr>
        <w:t>Las personas con VIH, SIDA u otras ITS tendrán los derechos siguientes: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Acceder a información actualizada, científica y oportuna sobre su estado de salud, así como para sus familiares, convivientes y personas allegadas, por parte de las autoridades en la materia;</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No ser sometido a pruebas para la detección del VIH, SIDA u otras ITS, sin su conocimiento y consentimiento;</w:t>
      </w:r>
      <w:r w:rsidR="00602F5E" w:rsidRPr="00EA410C">
        <w:rPr>
          <w:rFonts w:ascii="Arial" w:eastAsia="MS Mincho" w:hAnsi="Arial" w:cs="Arial"/>
          <w:bCs/>
          <w:sz w:val="22"/>
          <w:szCs w:val="22"/>
        </w:rPr>
        <w:t xml:space="preserve"> </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 xml:space="preserve">Acceder bajo las mismas condiciones a un trabajo remunerado o ascenso laboral, por lo que no podrá considerarse el VIH, SIDA u otras ITS como impedimento para ser contratado, ni como causal para la terminación de la relación laboral; </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No ser discriminado y recibir un trato digno, sin obstáculos administrativos</w:t>
      </w:r>
      <w:r w:rsidR="00427BDC" w:rsidRPr="00EA410C">
        <w:rPr>
          <w:rFonts w:ascii="Arial" w:eastAsia="MS Mincho" w:hAnsi="Arial" w:cs="Arial"/>
          <w:bCs/>
          <w:sz w:val="22"/>
          <w:szCs w:val="22"/>
        </w:rPr>
        <w:t xml:space="preserve"> </w:t>
      </w:r>
      <w:r w:rsidR="00427BDC" w:rsidRPr="00E25189">
        <w:rPr>
          <w:rFonts w:ascii="Arial" w:eastAsia="MS Mincho" w:hAnsi="Arial" w:cs="Arial"/>
          <w:bCs/>
          <w:sz w:val="22"/>
          <w:szCs w:val="22"/>
        </w:rPr>
        <w:t>o de cualquier clase</w:t>
      </w:r>
      <w:r w:rsidRPr="00EA410C">
        <w:rPr>
          <w:rFonts w:ascii="Arial" w:eastAsia="MS Mincho" w:hAnsi="Arial" w:cs="Arial"/>
          <w:bCs/>
          <w:sz w:val="22"/>
          <w:szCs w:val="22"/>
        </w:rPr>
        <w:t xml:space="preserve">, cuando sea internado en algún centro hospitalario; </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 </w:t>
      </w:r>
      <w:r w:rsidRPr="00EA410C">
        <w:rPr>
          <w:rFonts w:ascii="Arial" w:eastAsia="MS Mincho" w:hAnsi="Arial" w:cs="Arial"/>
          <w:bCs/>
          <w:sz w:val="22"/>
          <w:szCs w:val="22"/>
        </w:rPr>
        <w:t xml:space="preserve">Ejercer de manera responsable su derecho a una sexualidad plena y decidir, previa asesoría profesional, sobre el método más adecuado de anticoncepción; </w:t>
      </w:r>
    </w:p>
    <w:p w:rsidR="00CF3A5F" w:rsidRDefault="00CF3A5F"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 </w:t>
      </w:r>
      <w:r w:rsidRPr="00EA410C">
        <w:rPr>
          <w:rFonts w:ascii="Arial" w:eastAsia="MS Mincho" w:hAnsi="Arial" w:cs="Arial"/>
          <w:bCs/>
          <w:sz w:val="22"/>
          <w:szCs w:val="22"/>
        </w:rPr>
        <w:t>Recibir información adecuada por parte de los servicios de salud, en caso de que decida procrear para disminuir el riesgo de la salud tanto de la madre como del producto de la concepción;</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VII</w:t>
      </w:r>
      <w:r w:rsidRPr="00EA410C">
        <w:rPr>
          <w:rFonts w:ascii="Arial" w:eastAsia="MS Mincho" w:hAnsi="Arial" w:cs="Arial"/>
          <w:bCs/>
          <w:sz w:val="22"/>
          <w:szCs w:val="22"/>
        </w:rPr>
        <w:t xml:space="preserve">.  No ser discriminado en los servicios fúnebres y en su honra por haber vivido y/o fallecido con VIH, SIDA u otras ITS; </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VIII. </w:t>
      </w:r>
      <w:r w:rsidRPr="00EA410C">
        <w:rPr>
          <w:rFonts w:ascii="Arial" w:eastAsia="MS Mincho" w:hAnsi="Arial" w:cs="Arial"/>
          <w:bCs/>
          <w:sz w:val="22"/>
          <w:szCs w:val="22"/>
        </w:rPr>
        <w:t>Participar en el diseño de políticas, programas y proyectos relacionados con el VIH, SIDA u otras ITS, y</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IX. </w:t>
      </w:r>
      <w:r w:rsidRPr="00EA410C">
        <w:rPr>
          <w:rFonts w:ascii="Arial" w:eastAsia="MS Mincho" w:hAnsi="Arial" w:cs="Arial"/>
          <w:bCs/>
          <w:sz w:val="22"/>
          <w:szCs w:val="22"/>
        </w:rPr>
        <w:t>Las demás que le confiera esta Ley y otras disposiciones legales y normativas aplicables.</w:t>
      </w:r>
    </w:p>
    <w:p w:rsidR="00CF3A5F" w:rsidRPr="00EA410C" w:rsidRDefault="00CF3A5F" w:rsidP="006F46C7">
      <w:pPr>
        <w:jc w:val="both"/>
        <w:rPr>
          <w:rFonts w:ascii="Arial" w:eastAsia="MS Mincho" w:hAnsi="Arial" w:cs="Arial"/>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 xml:space="preserve">Excepción de la prueba para el diagnóstico de VIH, SIDA u otras ITS </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Artículo 5.</w:t>
      </w:r>
      <w:r w:rsidRPr="00EA410C">
        <w:rPr>
          <w:rFonts w:ascii="Arial" w:eastAsia="MS Mincho" w:hAnsi="Arial" w:cs="Arial"/>
          <w:b/>
          <w:bCs/>
          <w:sz w:val="22"/>
          <w:szCs w:val="22"/>
        </w:rPr>
        <w:tab/>
      </w:r>
      <w:r w:rsidRPr="00EA410C">
        <w:rPr>
          <w:rFonts w:ascii="Arial" w:eastAsia="MS Mincho" w:hAnsi="Arial" w:cs="Arial"/>
          <w:bCs/>
          <w:sz w:val="22"/>
          <w:szCs w:val="22"/>
        </w:rPr>
        <w:t xml:space="preserve">No se considerará discriminatoria la prueba para el diagnóstico de VIH, SIDA u otras ITS, en los casos siguientes: </w:t>
      </w:r>
    </w:p>
    <w:p w:rsidR="00E378D7" w:rsidRPr="00EA410C" w:rsidRDefault="00E378D7" w:rsidP="006F46C7">
      <w:pPr>
        <w:jc w:val="both"/>
        <w:rPr>
          <w:rFonts w:ascii="Arial" w:eastAsia="MS Mincho" w:hAnsi="Arial" w:cs="Arial"/>
          <w:b/>
          <w:bCs/>
          <w:sz w:val="22"/>
          <w:szCs w:val="22"/>
        </w:rPr>
      </w:pPr>
    </w:p>
    <w:p w:rsidR="0067364D"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 xml:space="preserve">Donación de sangre y hemoderivados, leche materna, semen, </w:t>
      </w:r>
      <w:r w:rsidR="004A492A" w:rsidRPr="00EA410C">
        <w:rPr>
          <w:rFonts w:ascii="Arial" w:eastAsia="MS Mincho" w:hAnsi="Arial" w:cs="Arial"/>
          <w:bCs/>
          <w:sz w:val="22"/>
          <w:szCs w:val="22"/>
        </w:rPr>
        <w:t>órganos</w:t>
      </w:r>
      <w:r w:rsidRPr="00EA410C">
        <w:rPr>
          <w:rFonts w:ascii="Arial" w:eastAsia="MS Mincho" w:hAnsi="Arial" w:cs="Arial"/>
          <w:bCs/>
          <w:sz w:val="22"/>
          <w:szCs w:val="22"/>
        </w:rPr>
        <w:t xml:space="preserve"> o tejidos;</w:t>
      </w:r>
    </w:p>
    <w:p w:rsidR="0067364D" w:rsidRPr="00EA410C" w:rsidRDefault="0067364D" w:rsidP="00143B68">
      <w:pPr>
        <w:spacing w:line="360" w:lineRule="auto"/>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o" w:hAnsi="Arial" w:cs="Arial"/>
          <w:bCs/>
          <w:sz w:val="22"/>
          <w:szCs w:val="22"/>
        </w:rPr>
        <w:t xml:space="preserve"> pacientes con insuficiencia renal crónica que vayan ser sometidos a programas de hemodiálisis, y</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I</w:t>
      </w:r>
      <w:r w:rsidR="0067364D" w:rsidRPr="00EA410C">
        <w:rPr>
          <w:rFonts w:ascii="Arial" w:eastAsia="MS Mincho" w:hAnsi="Arial" w:cs="Arial"/>
          <w:b/>
          <w:bCs/>
          <w:sz w:val="22"/>
          <w:szCs w:val="22"/>
        </w:rPr>
        <w:t>II</w:t>
      </w:r>
      <w:r w:rsidRPr="00EA410C">
        <w:rPr>
          <w:rFonts w:ascii="Arial" w:eastAsia="MS Mincho" w:hAnsi="Arial" w:cs="Arial"/>
          <w:b/>
          <w:bCs/>
          <w:sz w:val="22"/>
          <w:szCs w:val="22"/>
        </w:rPr>
        <w:t xml:space="preserve">. </w:t>
      </w:r>
      <w:r w:rsidR="00D83937" w:rsidRPr="00E25189">
        <w:rPr>
          <w:rFonts w:ascii="Arial" w:eastAsia="MS Mincho" w:hAnsi="Arial" w:cs="Arial"/>
          <w:bCs/>
          <w:sz w:val="22"/>
          <w:szCs w:val="22"/>
        </w:rPr>
        <w:t>Investigaciones a personas sujetas a un proceso penal, cuando la realización del diagnóstico resulte necesaria para la tipificación del delito, siempre que sea realizado de forma voluntaria o medie orden judicial</w:t>
      </w:r>
      <w:r w:rsidR="00D83937" w:rsidRPr="00EA410C">
        <w:rPr>
          <w:rFonts w:ascii="Arial" w:eastAsia="MS Mincho" w:hAnsi="Arial" w:cs="Arial"/>
          <w:bCs/>
          <w:sz w:val="22"/>
          <w:szCs w:val="22"/>
        </w:rPr>
        <w:t>.</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TÍTULO SEGUNDO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AUTORIDADES EN MATERIA DE PREVENCIÓN</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Y CONTROL DEL VIH, SIDA Y OTRAS ITS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I</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De las autoridades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Aplicación de la Ley</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6. </w:t>
      </w:r>
      <w:r w:rsidRPr="00EA410C">
        <w:rPr>
          <w:rFonts w:ascii="Arial" w:eastAsia="MS Mincho" w:hAnsi="Arial" w:cs="Arial"/>
          <w:bCs/>
          <w:sz w:val="22"/>
          <w:szCs w:val="22"/>
        </w:rPr>
        <w:t>El Poder Ejecutivo, por conducto de las autoridades, tendrá a su cargo la aplicación y vigilancia del cumplimiento de esta Ley.</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Autoridades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7. </w:t>
      </w:r>
      <w:r w:rsidRPr="00EA410C">
        <w:rPr>
          <w:rFonts w:ascii="Arial" w:eastAsia="MS Mincho" w:hAnsi="Arial" w:cs="Arial"/>
          <w:bCs/>
          <w:sz w:val="22"/>
          <w:szCs w:val="22"/>
        </w:rPr>
        <w:t>Son autoridades en materia de prevención y control del VIH, SIDA y otras ITS, las siguientes: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La Secretaría General de Gobierno;</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La Secretaría de Salud;</w:t>
      </w:r>
    </w:p>
    <w:p w:rsidR="00E378D7" w:rsidRPr="00EA410C" w:rsidRDefault="00E378D7" w:rsidP="00143B68">
      <w:pPr>
        <w:spacing w:line="360" w:lineRule="auto"/>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La Secretaría de Educación, y</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 xml:space="preserve">La Secretaría de </w:t>
      </w:r>
      <w:r w:rsidR="006176A4">
        <w:rPr>
          <w:rFonts w:ascii="Arial" w:eastAsia="MS Mincho" w:hAnsi="Arial" w:cs="Arial"/>
          <w:bCs/>
          <w:sz w:val="22"/>
          <w:szCs w:val="22"/>
        </w:rPr>
        <w:t>Fomento Económico y Trabajo</w:t>
      </w:r>
      <w:r w:rsidRPr="00EA410C">
        <w:rPr>
          <w:rFonts w:ascii="Arial" w:eastAsia="MS Mincho" w:hAnsi="Arial" w:cs="Arial"/>
          <w:bCs/>
          <w:sz w:val="22"/>
          <w:szCs w:val="22"/>
        </w:rPr>
        <w:t>.</w:t>
      </w:r>
    </w:p>
    <w:p w:rsidR="00456C04" w:rsidRPr="00EA410C" w:rsidRDefault="00456C04" w:rsidP="00456C04">
      <w:pPr>
        <w:spacing w:line="360" w:lineRule="auto"/>
        <w:ind w:firstLine="426"/>
        <w:jc w:val="right"/>
        <w:rPr>
          <w:rFonts w:ascii="Arial" w:eastAsia="MS Mincho" w:hAnsi="Arial" w:cs="Arial"/>
          <w:bCs/>
          <w:sz w:val="22"/>
          <w:szCs w:val="22"/>
        </w:rPr>
      </w:pPr>
      <w:r w:rsidRPr="00C47519">
        <w:rPr>
          <w:rFonts w:eastAsia="MS Mincho"/>
          <w:i/>
          <w:iCs/>
          <w:color w:val="0000FF"/>
          <w:sz w:val="18"/>
          <w:szCs w:val="18"/>
        </w:rPr>
        <w:t>Fracción reformada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31-07-2019</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Cs/>
          <w:sz w:val="22"/>
          <w:szCs w:val="22"/>
        </w:rPr>
        <w:t>Para el cumplimiento de sus atribuciones las autoridades a que se refiere este artículo podrán coordinarse con otras dependencias y entidades de la Administración Pública Estatal y Municipal, así como con los organismos constitucionales autónomos del estado.</w:t>
      </w:r>
    </w:p>
    <w:p w:rsidR="00143B68" w:rsidRDefault="00143B68" w:rsidP="006F46C7">
      <w:pPr>
        <w:jc w:val="center"/>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II</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Atribuciones de las autoridades</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Atribuciones de la Secretaría General de Gobierno</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8. </w:t>
      </w:r>
      <w:r w:rsidRPr="00EA410C">
        <w:rPr>
          <w:rFonts w:ascii="Arial" w:eastAsia="MS Mincho" w:hAnsi="Arial" w:cs="Arial"/>
          <w:bCs/>
          <w:sz w:val="22"/>
          <w:szCs w:val="22"/>
        </w:rPr>
        <w:t>La Secretaría General de Gobierno tendrá, en materia de  prevención y control del VIH, SIDA y otras ITS, las atribuciones siguientes:</w:t>
      </w:r>
    </w:p>
    <w:p w:rsidR="00E378D7" w:rsidRPr="00EA410C" w:rsidRDefault="00E378D7" w:rsidP="006F46C7">
      <w:pPr>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I. </w:t>
      </w:r>
      <w:r w:rsidR="00F74563" w:rsidRPr="00E25189">
        <w:rPr>
          <w:rFonts w:ascii="Arial" w:eastAsia="MS Mincho" w:hAnsi="Arial" w:cs="Arial"/>
          <w:bCs/>
          <w:sz w:val="22"/>
          <w:szCs w:val="22"/>
        </w:rPr>
        <w:t>Informar a las personas, las formas en que se puede prevenir el contagio del VIH, SIDA y otras ITS</w:t>
      </w:r>
      <w:r w:rsidR="00F74563" w:rsidRPr="00EA410C">
        <w:rPr>
          <w:rFonts w:ascii="Arial" w:eastAsia="MS Mincho" w:hAnsi="Arial" w:cs="Arial"/>
          <w:bCs/>
          <w:sz w:val="22"/>
          <w:szCs w:val="22"/>
        </w:rPr>
        <w:t>;</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Promover entre los habitantes del estado de Yucatán la no discriminación de personas con VIH, SIDA y otras ITS;</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Promover la capacitación y sensibilización de los servidores públicos de la Administración Pública Estatal para que, en el ejercicio de sus funciones, respeten los derechos humanos de las personas con VIH, SIDA y otras ITS;</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IV. </w:t>
      </w:r>
      <w:r w:rsidR="00F74563" w:rsidRPr="00EA410C">
        <w:rPr>
          <w:rFonts w:ascii="Arial" w:eastAsia="MS Mincho" w:hAnsi="Arial" w:cs="Arial"/>
          <w:bCs/>
          <w:sz w:val="22"/>
          <w:szCs w:val="22"/>
        </w:rPr>
        <w:t xml:space="preserve">Informar </w:t>
      </w:r>
      <w:r w:rsidR="00F74563" w:rsidRPr="00E25189">
        <w:rPr>
          <w:rFonts w:ascii="Arial" w:eastAsia="MS Mincho" w:hAnsi="Arial" w:cs="Arial"/>
          <w:bCs/>
          <w:sz w:val="22"/>
          <w:szCs w:val="22"/>
        </w:rPr>
        <w:t>sobre</w:t>
      </w:r>
      <w:r w:rsidR="00F74563" w:rsidRPr="00EA410C">
        <w:rPr>
          <w:rFonts w:ascii="Arial" w:eastAsia="MS Mincho" w:hAnsi="Arial" w:cs="Arial"/>
          <w:bCs/>
          <w:sz w:val="22"/>
          <w:szCs w:val="22"/>
        </w:rPr>
        <w:t xml:space="preserve"> la importancia de practicarse pruebas para detectar la presencia del VIH, SIDA y otras ITS;</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 </w:t>
      </w:r>
      <w:r w:rsidRPr="00EA410C">
        <w:rPr>
          <w:rFonts w:ascii="Arial" w:eastAsia="MS Mincho" w:hAnsi="Arial" w:cs="Arial"/>
          <w:bCs/>
          <w:sz w:val="22"/>
          <w:szCs w:val="22"/>
        </w:rPr>
        <w:t>Vigilar que los medios de comunicación no realicen promoción alguna, directa o indirecta, sobre la discriminación hacia las personas infectadas con VIH, SIDA y otras ITS;</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 </w:t>
      </w:r>
      <w:r w:rsidRPr="00EA410C">
        <w:rPr>
          <w:rFonts w:ascii="Arial" w:eastAsia="MS Mincho" w:hAnsi="Arial" w:cs="Arial"/>
          <w:bCs/>
          <w:sz w:val="22"/>
          <w:szCs w:val="22"/>
        </w:rPr>
        <w:t>Elaborar, en coordinación con las secretarías de Educación y Salud, programas destinados a la prevención y prestación de servicios relacionados con el VIH, SIDA u otras ITS, dentro de los centros de aplicación de medidas para adolescentes, de reinserción social y de salud mental, y</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 </w:t>
      </w:r>
      <w:r w:rsidRPr="00EA410C">
        <w:rPr>
          <w:rFonts w:ascii="Arial" w:eastAsia="MS Mincho" w:hAnsi="Arial" w:cs="Arial"/>
          <w:bCs/>
          <w:sz w:val="22"/>
          <w:szCs w:val="22"/>
        </w:rPr>
        <w:t>Las demás que le confiera esta Ley y otras disposiciones legales y normativas aplicables.</w:t>
      </w:r>
    </w:p>
    <w:p w:rsidR="00E378D7" w:rsidRPr="00EA410C" w:rsidRDefault="00E378D7" w:rsidP="006F46C7">
      <w:pPr>
        <w:spacing w:line="360" w:lineRule="auto"/>
        <w:jc w:val="both"/>
        <w:rPr>
          <w:rFonts w:ascii="Arial" w:eastAsia="MS Mincho" w:hAnsi="Arial" w:cs="Arial"/>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Atribuciones de la Secretaría de Salud</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9. </w:t>
      </w:r>
      <w:r w:rsidRPr="00EA410C">
        <w:rPr>
          <w:rFonts w:ascii="Arial" w:eastAsia="MS Mincho" w:hAnsi="Arial" w:cs="Arial"/>
          <w:bCs/>
          <w:sz w:val="22"/>
          <w:szCs w:val="22"/>
        </w:rPr>
        <w:t>La Secretaría de Salud tendrá, en materia de  prevención y control del VIH, SIDA y otras ITS, las atribuciones siguientes: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 xml:space="preserve">Brindar, a través de los centros de salud del estado, información relacionada con el VIH, SIDA y otras ITS;  </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Aplicar, en el ámbito de su competencia, las normas oficiales mexicanas que autorice la Secretaría de Salud del Gobierno Federal;</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Cumplir con las disposiciones de la Ley General de Salud, para la prevención y control del VIH, SIDA y otras ITS;</w:t>
      </w:r>
    </w:p>
    <w:p w:rsidR="00E378D7" w:rsidRPr="00EA410C" w:rsidRDefault="00E378D7" w:rsidP="00143B68">
      <w:pPr>
        <w:spacing w:line="360" w:lineRule="auto"/>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Realizar inspecciones a los centros de salud, laboratorios y bancos de sangre, para vigilar el cumplimiento de las medidas de bioseguridad y prevenir la infección por VIH o SIDA de su personal;</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 </w:t>
      </w:r>
      <w:r w:rsidRPr="00EA410C">
        <w:rPr>
          <w:rFonts w:ascii="Arial" w:eastAsia="MS Mincho" w:hAnsi="Arial" w:cs="Arial"/>
          <w:bCs/>
          <w:sz w:val="22"/>
          <w:szCs w:val="22"/>
        </w:rPr>
        <w:t>Realizar campañas permanentes, en coordinación con las demás dependencias y entidades de la Administración Pública Estatal, para brindar acceso a condones femeninos y masculinos, así como promover su uso adecuado;</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 </w:t>
      </w:r>
      <w:r w:rsidRPr="00EA410C">
        <w:rPr>
          <w:rFonts w:ascii="Arial" w:eastAsia="MS Mincho" w:hAnsi="Arial" w:cs="Arial"/>
          <w:bCs/>
          <w:sz w:val="22"/>
          <w:szCs w:val="22"/>
        </w:rPr>
        <w:t>Promover la suscripción de convenios de colaboración con instituciones académicas y de investigación en materia de salud, para la implementación de cursos de actualización y capacitación al personal que atiende a personas que  viven con  VIH, SIDA u otras ITS;</w:t>
      </w:r>
    </w:p>
    <w:p w:rsidR="00E378D7" w:rsidRPr="00EA410C" w:rsidRDefault="00E378D7" w:rsidP="00143B68">
      <w:pPr>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 </w:t>
      </w:r>
      <w:r w:rsidRPr="00EA410C">
        <w:rPr>
          <w:rFonts w:ascii="Arial" w:eastAsia="MS Mincho" w:hAnsi="Arial" w:cs="Arial"/>
          <w:bCs/>
          <w:sz w:val="22"/>
          <w:szCs w:val="22"/>
        </w:rPr>
        <w:t xml:space="preserve">Vigilar el cumplimiento de las normas de </w:t>
      </w:r>
      <w:r w:rsidR="00D51A25" w:rsidRPr="00EA410C">
        <w:rPr>
          <w:rFonts w:ascii="Arial" w:eastAsia="MS Mincho" w:hAnsi="Arial" w:cs="Arial"/>
          <w:bCs/>
          <w:sz w:val="22"/>
          <w:szCs w:val="22"/>
        </w:rPr>
        <w:t>bioseguridad</w:t>
      </w:r>
      <w:r w:rsidRPr="00EA410C">
        <w:rPr>
          <w:rFonts w:ascii="Arial" w:eastAsia="MS Mincho" w:hAnsi="Arial" w:cs="Arial"/>
          <w:bCs/>
          <w:sz w:val="22"/>
          <w:szCs w:val="22"/>
        </w:rPr>
        <w:t xml:space="preserve"> para el manejo y uso de materiales, instrumentos y equipo en los establecimientos de salud, así como en el manejo de pacientes o muestras del VIH, SIDA u otras ITS;</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VIII. </w:t>
      </w:r>
      <w:r w:rsidRPr="00EA410C">
        <w:rPr>
          <w:rFonts w:ascii="Arial" w:eastAsia="MS Mincho" w:hAnsi="Arial" w:cs="Arial"/>
          <w:bCs/>
          <w:sz w:val="22"/>
          <w:szCs w:val="22"/>
        </w:rPr>
        <w:t xml:space="preserve">Promover la realización de pruebas para la detección del VIH, conforme a las disposiciones legales aplicables; </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IX. </w:t>
      </w:r>
      <w:r w:rsidRPr="00EA410C">
        <w:rPr>
          <w:rFonts w:ascii="Arial" w:eastAsia="MS Mincho" w:hAnsi="Arial" w:cs="Arial"/>
          <w:bCs/>
          <w:sz w:val="22"/>
          <w:szCs w:val="22"/>
        </w:rPr>
        <w:t xml:space="preserve">Verificar, en el ámbito de su competencia, el control sanitario en los procesos de manipulación, obtención y almacenamiento de sangre, hemoderivados, semen, leche materna, órganos y tejidos, mediante mecanismos de control efectivo y eficiente; </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 </w:t>
      </w:r>
      <w:r w:rsidRPr="00EA410C">
        <w:rPr>
          <w:rFonts w:ascii="Arial" w:eastAsia="MS Mincho" w:hAnsi="Arial" w:cs="Arial"/>
          <w:bCs/>
          <w:sz w:val="22"/>
          <w:szCs w:val="22"/>
        </w:rPr>
        <w:t>Llevar a cabo, en el ámbito de su competencia, la vigilancia epidemiológica para el VIH, SIDA y otras ITS;</w:t>
      </w:r>
    </w:p>
    <w:p w:rsidR="00E378D7" w:rsidRPr="00EA410C" w:rsidRDefault="00E378D7" w:rsidP="00143B68">
      <w:pPr>
        <w:ind w:firstLine="426"/>
        <w:jc w:val="both"/>
        <w:rPr>
          <w:rFonts w:ascii="Arial" w:eastAsia="MS Mincho" w:hAnsi="Arial" w:cs="Arial"/>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 </w:t>
      </w:r>
      <w:r w:rsidRPr="00EA410C">
        <w:rPr>
          <w:rFonts w:ascii="Arial" w:eastAsia="MS Mincho" w:hAnsi="Arial" w:cs="Arial"/>
          <w:bCs/>
          <w:sz w:val="22"/>
          <w:szCs w:val="22"/>
        </w:rPr>
        <w:t xml:space="preserve">Integrar, en coordinación con las demás autoridades del estado, un registro de casos de VIH y SIDA, para facilitar la toma de decisiones respecto a la disponibilidad de </w:t>
      </w:r>
      <w:r w:rsidR="00D51A25" w:rsidRPr="00EA410C">
        <w:rPr>
          <w:rFonts w:ascii="Arial" w:eastAsia="MS Mincho" w:hAnsi="Arial" w:cs="Arial"/>
          <w:bCs/>
          <w:sz w:val="22"/>
          <w:szCs w:val="22"/>
        </w:rPr>
        <w:t>servicios</w:t>
      </w:r>
      <w:r w:rsidRPr="00EA410C">
        <w:rPr>
          <w:rFonts w:ascii="Arial" w:eastAsia="MS Mincho" w:hAnsi="Arial" w:cs="Arial"/>
          <w:bCs/>
          <w:sz w:val="22"/>
          <w:szCs w:val="22"/>
        </w:rPr>
        <w:t xml:space="preserve"> para su atención;</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XII. </w:t>
      </w:r>
      <w:r w:rsidRPr="00EA410C">
        <w:rPr>
          <w:rFonts w:ascii="Arial" w:eastAsia="MS Mincho" w:hAnsi="Arial" w:cs="Arial"/>
          <w:bCs/>
          <w:sz w:val="22"/>
          <w:szCs w:val="22"/>
        </w:rPr>
        <w:t xml:space="preserve">Proponer, elaborar, implementar y dar seguimiento a programas estatales relacionados con  el VIH, SIDA y otras ITS dirigidos a los habitantes del estado; </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XIII. </w:t>
      </w:r>
      <w:r w:rsidR="0066051D" w:rsidRPr="00EA410C">
        <w:rPr>
          <w:rFonts w:ascii="Arial" w:eastAsia="MS Mincho" w:hAnsi="Arial" w:cs="Arial"/>
          <w:bCs/>
          <w:sz w:val="22"/>
          <w:szCs w:val="22"/>
        </w:rPr>
        <w:t>Dar seguimiento</w:t>
      </w:r>
      <w:r w:rsidRPr="00EA410C">
        <w:rPr>
          <w:rFonts w:ascii="Arial" w:eastAsia="MS Mincho" w:hAnsi="Arial" w:cs="Arial"/>
          <w:bCs/>
          <w:sz w:val="22"/>
          <w:szCs w:val="22"/>
        </w:rPr>
        <w:t xml:space="preserve"> a programas federales relacionados con el VIH, SIDA y otras ITS dirigidos a los habitantes del estado, y </w:t>
      </w:r>
    </w:p>
    <w:p w:rsidR="00E378D7" w:rsidRPr="00EA410C" w:rsidRDefault="00E378D7" w:rsidP="00143B68">
      <w:pPr>
        <w:ind w:firstLine="426"/>
        <w:jc w:val="both"/>
        <w:rPr>
          <w:rFonts w:ascii="Arial" w:eastAsia="MS Mincho" w:hAnsi="Arial" w:cs="Arial"/>
          <w:b/>
          <w:bCs/>
          <w:sz w:val="22"/>
          <w:szCs w:val="22"/>
        </w:rPr>
      </w:pP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r w:rsidRPr="00EA410C">
        <w:rPr>
          <w:rFonts w:ascii="Arial" w:eastAsia="MS Mincho" w:hAnsi="Arial" w:cs="Arial"/>
          <w:b/>
          <w:bCs/>
          <w:sz w:val="22"/>
          <w:szCs w:val="22"/>
        </w:rPr>
        <w:tab/>
      </w: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XIV. </w:t>
      </w:r>
      <w:r w:rsidRPr="00EA410C">
        <w:rPr>
          <w:rFonts w:ascii="Arial" w:eastAsia="MS Mincho" w:hAnsi="Arial" w:cs="Arial"/>
          <w:bCs/>
          <w:sz w:val="22"/>
          <w:szCs w:val="22"/>
        </w:rPr>
        <w:t>Las demás que le confiera esta Ley y otras disposiciones legales y normativas aplicables.</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 xml:space="preserve">Atribuciones de la Secretaría de Educación </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10. </w:t>
      </w:r>
      <w:r w:rsidRPr="00EA410C">
        <w:rPr>
          <w:rFonts w:ascii="Arial" w:eastAsia="MS Mincho" w:hAnsi="Arial" w:cs="Arial"/>
          <w:bCs/>
          <w:sz w:val="22"/>
          <w:szCs w:val="22"/>
        </w:rPr>
        <w:t>La Secretaría de Educación tendrá, en materia de  prevención y control del VIH, SIDA y otras ITS, las atribuciones siguientes: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 xml:space="preserve">Proponer y dar seguimiento a los mecanismos de acción con el fin de llevar a todos los segmentos de la población temas educativos que permitan incidir en la prevención del VIH, SIDA y otras ITS;  </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 xml:space="preserve">Proponer, controlar y evaluar, los programas educativos para la prevención del VIH, SIDA y otras ITS, </w:t>
      </w:r>
      <w:r w:rsidRPr="00E25189">
        <w:rPr>
          <w:rFonts w:ascii="Arial" w:eastAsia="MS Mincho" w:hAnsi="Arial" w:cs="Arial"/>
          <w:bCs/>
          <w:sz w:val="22"/>
          <w:szCs w:val="22"/>
        </w:rPr>
        <w:t>en todos los</w:t>
      </w:r>
      <w:r w:rsidR="00427BDC" w:rsidRPr="00E25189">
        <w:rPr>
          <w:rFonts w:ascii="Arial" w:eastAsia="MS Mincho" w:hAnsi="Arial" w:cs="Arial"/>
          <w:bCs/>
          <w:sz w:val="22"/>
          <w:szCs w:val="22"/>
        </w:rPr>
        <w:t xml:space="preserve"> tipos, niveles y modalidades de educación</w:t>
      </w:r>
      <w:r w:rsidRPr="00E25189">
        <w:rPr>
          <w:rFonts w:ascii="Arial" w:eastAsia="MS Mincho" w:hAnsi="Arial" w:cs="Arial"/>
          <w:bCs/>
          <w:sz w:val="22"/>
          <w:szCs w:val="22"/>
        </w:rPr>
        <w:t xml:space="preserve"> </w:t>
      </w:r>
      <w:r w:rsidR="00427BDC" w:rsidRPr="00E25189">
        <w:rPr>
          <w:rFonts w:ascii="Arial" w:eastAsia="MS Mincho" w:hAnsi="Arial" w:cs="Arial"/>
          <w:bCs/>
          <w:sz w:val="22"/>
          <w:szCs w:val="22"/>
        </w:rPr>
        <w:t xml:space="preserve"> en el</w:t>
      </w:r>
      <w:r w:rsidRPr="00E25189">
        <w:rPr>
          <w:rFonts w:ascii="Arial" w:eastAsia="MS Mincho" w:hAnsi="Arial" w:cs="Arial"/>
          <w:bCs/>
          <w:sz w:val="22"/>
          <w:szCs w:val="22"/>
        </w:rPr>
        <w:t xml:space="preserve"> estado;</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00F74563" w:rsidRPr="00EA410C">
        <w:rPr>
          <w:rFonts w:ascii="Arial" w:eastAsia="MS Mincho" w:hAnsi="Arial" w:cs="Arial"/>
          <w:bCs/>
          <w:sz w:val="22"/>
          <w:szCs w:val="22"/>
        </w:rPr>
        <w:t xml:space="preserve">Incluir en los programas educativos a su cargo, </w:t>
      </w:r>
      <w:r w:rsidR="00F74563" w:rsidRPr="00E25189">
        <w:rPr>
          <w:rFonts w:ascii="Arial" w:eastAsia="MS Mincho" w:hAnsi="Arial" w:cs="Arial"/>
          <w:bCs/>
          <w:sz w:val="22"/>
          <w:szCs w:val="22"/>
        </w:rPr>
        <w:t>preferentemente en las materias relacionadas con la educación sexual,</w:t>
      </w:r>
      <w:r w:rsidR="00F74563" w:rsidRPr="00EA410C">
        <w:rPr>
          <w:rFonts w:ascii="Arial" w:eastAsia="MS Mincho" w:hAnsi="Arial" w:cs="Arial"/>
          <w:bCs/>
          <w:sz w:val="22"/>
          <w:szCs w:val="22"/>
        </w:rPr>
        <w:t xml:space="preserve"> información respecto a la prevención, modos de transmisión, medidas de bioseguridad, acceso a los servicios de salud, estigma y discriminación hacia las personas  con  VIH,  SIDA y otras ITS;</w:t>
      </w:r>
    </w:p>
    <w:p w:rsidR="00E378D7" w:rsidRPr="00EA410C" w:rsidRDefault="00E378D7" w:rsidP="00143B68">
      <w:pPr>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 xml:space="preserve">Vigilar que en los centros educativos públicos y privados del estado, no exista discriminación alguna hacia las personas con VIH, SIDA y otras ITS, y  </w:t>
      </w:r>
    </w:p>
    <w:p w:rsidR="00E378D7" w:rsidRPr="00EA410C" w:rsidRDefault="00E378D7" w:rsidP="00143B68">
      <w:pPr>
        <w:spacing w:line="360" w:lineRule="auto"/>
        <w:ind w:firstLine="426"/>
        <w:jc w:val="both"/>
        <w:rPr>
          <w:rFonts w:ascii="Arial" w:eastAsia="MS Mincho" w:hAnsi="Arial" w:cs="Arial"/>
          <w:b/>
          <w:bCs/>
          <w:sz w:val="22"/>
          <w:szCs w:val="22"/>
        </w:rPr>
      </w:pPr>
    </w:p>
    <w:p w:rsidR="00E378D7" w:rsidRPr="00EA410C" w:rsidRDefault="00E378D7" w:rsidP="00143B68">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 </w:t>
      </w:r>
      <w:r w:rsidRPr="00EA410C">
        <w:rPr>
          <w:rFonts w:ascii="Arial" w:eastAsia="MS Mincho" w:hAnsi="Arial" w:cs="Arial"/>
          <w:bCs/>
          <w:sz w:val="22"/>
          <w:szCs w:val="22"/>
        </w:rPr>
        <w:t>Las demás que le confiera esta Ley y otras dis</w:t>
      </w:r>
      <w:r w:rsidR="00D51A25" w:rsidRPr="00EA410C">
        <w:rPr>
          <w:rFonts w:ascii="Arial" w:eastAsia="MS Mincho" w:hAnsi="Arial" w:cs="Arial"/>
          <w:bCs/>
          <w:sz w:val="22"/>
          <w:szCs w:val="22"/>
        </w:rPr>
        <w:t xml:space="preserve">posiciones legales y normativas </w:t>
      </w:r>
      <w:r w:rsidRPr="00EA410C">
        <w:rPr>
          <w:rFonts w:ascii="Arial" w:eastAsia="MS Mincho" w:hAnsi="Arial" w:cs="Arial"/>
          <w:bCs/>
          <w:sz w:val="22"/>
          <w:szCs w:val="22"/>
        </w:rPr>
        <w:t>aplicables.</w:t>
      </w:r>
    </w:p>
    <w:p w:rsidR="00F50F24" w:rsidRPr="00EA410C" w:rsidRDefault="00F50F24"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 xml:space="preserve">Atribuciones de la Secretaría del Trabajo y Previsión Social </w:t>
      </w:r>
    </w:p>
    <w:p w:rsidR="00E378D7"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11. </w:t>
      </w:r>
      <w:r w:rsidR="004E32C1" w:rsidRPr="004E32C1">
        <w:rPr>
          <w:rFonts w:ascii="Arial" w:eastAsia="MS Mincho" w:hAnsi="Arial" w:cs="Arial"/>
          <w:bCs/>
          <w:sz w:val="22"/>
          <w:szCs w:val="22"/>
        </w:rPr>
        <w:t>La Secretaría de Fomento Económico y Trabajo tendrá, en materia de prevención y control del VIH, SIDA y otras ITS, las atribuciones siguientes</w:t>
      </w:r>
      <w:r w:rsidRPr="00EA410C">
        <w:rPr>
          <w:rFonts w:ascii="Arial" w:eastAsia="MS Mincho" w:hAnsi="Arial" w:cs="Arial"/>
          <w:bCs/>
          <w:sz w:val="22"/>
          <w:szCs w:val="22"/>
        </w:rPr>
        <w:t>:</w:t>
      </w:r>
    </w:p>
    <w:p w:rsidR="00456C04" w:rsidRPr="00EA410C" w:rsidRDefault="00456C04" w:rsidP="00456C04">
      <w:pPr>
        <w:spacing w:line="360" w:lineRule="auto"/>
        <w:jc w:val="right"/>
        <w:rPr>
          <w:rFonts w:ascii="Arial" w:eastAsia="MS Mincho" w:hAnsi="Arial" w:cs="Arial"/>
          <w:bCs/>
          <w:sz w:val="22"/>
          <w:szCs w:val="22"/>
        </w:rPr>
      </w:pPr>
      <w:r>
        <w:rPr>
          <w:rFonts w:eastAsia="MS Mincho"/>
          <w:i/>
          <w:iCs/>
          <w:color w:val="0000FF"/>
          <w:sz w:val="18"/>
          <w:szCs w:val="18"/>
        </w:rPr>
        <w:t>Párrafo</w:t>
      </w:r>
      <w:r w:rsidRPr="00C47519">
        <w:rPr>
          <w:rFonts w:eastAsia="MS Mincho"/>
          <w:i/>
          <w:iCs/>
          <w:color w:val="0000FF"/>
          <w:sz w:val="18"/>
          <w:szCs w:val="18"/>
        </w:rPr>
        <w:t xml:space="preserve"> reformad</w:t>
      </w:r>
      <w:r>
        <w:rPr>
          <w:rFonts w:eastAsia="MS Mincho"/>
          <w:i/>
          <w:iCs/>
          <w:color w:val="0000FF"/>
          <w:sz w:val="18"/>
          <w:szCs w:val="18"/>
        </w:rPr>
        <w:t>o</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31-07-2019</w:t>
      </w:r>
    </w:p>
    <w:p w:rsidR="00E378D7" w:rsidRPr="00EA410C" w:rsidRDefault="00E378D7" w:rsidP="006F46C7">
      <w:pPr>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Vigilar que las empresas constituidas en el estado incluyan en sus políticas laborales, la no discriminación hacia las personas con VIH, SIDA y otras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Vigilar que las empresas constituidas en el estado no soliciten pruebas para la detección del VIH, SIDA y otras ITS como requisito para otorgar algún empleo;</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Sancionar a las empresas que despidan o eviten el ascenso a trabajadores con VIH, SIDA y otras ITS, y</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Las demás que le confiera esta Ley y otras disposiciones legales y normativas aplicables.</w:t>
      </w:r>
    </w:p>
    <w:p w:rsidR="00864BCB" w:rsidRPr="00EA410C" w:rsidRDefault="00864BCB" w:rsidP="006F46C7">
      <w:pPr>
        <w:spacing w:line="360" w:lineRule="auto"/>
        <w:jc w:val="both"/>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TÍTULO TERCERO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POLÍTICA ESTATAL EN MATERIA DE</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PREVENCIÓN Y CONTROL DEL VIH, SIDA Y OTRAS ITS</w:t>
      </w:r>
    </w:p>
    <w:p w:rsidR="00E378D7" w:rsidRPr="00EA410C" w:rsidRDefault="00E378D7" w:rsidP="006F46C7">
      <w:pPr>
        <w:jc w:val="center"/>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ÚNICO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De la Política Estatal</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 xml:space="preserve">Política estatal </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12. </w:t>
      </w:r>
      <w:r w:rsidRPr="00EA410C">
        <w:rPr>
          <w:rFonts w:ascii="Arial" w:eastAsia="MS Mincho" w:hAnsi="Arial" w:cs="Arial"/>
          <w:bCs/>
          <w:sz w:val="22"/>
          <w:szCs w:val="22"/>
        </w:rPr>
        <w:t>La política estatal para la prevención y control del VIH, SIDA y otras ITS deberá contemplar las acciones necesarias para garantizar a las personas con VIH, SIDA y otras ITS el pleno respeto y ejercicio de sus derechos humanos.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Lineamientos de la política estatal</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13. </w:t>
      </w:r>
      <w:r w:rsidRPr="00EA410C">
        <w:rPr>
          <w:rFonts w:ascii="Arial" w:eastAsia="MS Mincho" w:hAnsi="Arial" w:cs="Arial"/>
          <w:bCs/>
          <w:sz w:val="22"/>
          <w:szCs w:val="22"/>
        </w:rPr>
        <w:t>La política estatal para la prevención y control del VIH, SIDA y otras ITS estará basada en los lineamientos siguientes: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Erradicar la discriminación hacia las personas con VIH, SIDA y otras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 xml:space="preserve">Informar a la población sobre la magnitud y trascendencia del VIH, SIDA y otras ITS;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Brindar a la población información relacionada con las formas de transmisión, detección y tratamiento del VIH, SIDA y otras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 xml:space="preserve">Promover el uso del condón y otras prácticas sexuales seguras que impidan la transmisión del VIH, SIDA y otras ITS;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 </w:t>
      </w:r>
      <w:r w:rsidRPr="00EA410C">
        <w:rPr>
          <w:rFonts w:ascii="Arial" w:eastAsia="MS Mincho" w:hAnsi="Arial" w:cs="Arial"/>
          <w:bCs/>
          <w:sz w:val="22"/>
          <w:szCs w:val="22"/>
        </w:rPr>
        <w:t xml:space="preserve">Prevenir el VIH, SIDA y otras ITS, a través de campañas de difusión masiva y programas estatales; </w:t>
      </w:r>
    </w:p>
    <w:p w:rsidR="006F46C7" w:rsidRDefault="006F46C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 </w:t>
      </w:r>
      <w:r w:rsidRPr="00EA410C">
        <w:rPr>
          <w:rFonts w:ascii="Arial" w:eastAsia="MS Mincho" w:hAnsi="Arial" w:cs="Arial"/>
          <w:bCs/>
          <w:sz w:val="22"/>
          <w:szCs w:val="22"/>
        </w:rPr>
        <w:t>Promover los servicios de atención médica para diagnóstico, tratamiento y seguimiento de las personas que viven con VIH, SIDA u otras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 </w:t>
      </w:r>
      <w:r w:rsidRPr="00EA410C">
        <w:rPr>
          <w:rFonts w:ascii="Arial" w:eastAsia="MS Mincho" w:hAnsi="Arial" w:cs="Arial"/>
          <w:bCs/>
          <w:sz w:val="22"/>
          <w:szCs w:val="22"/>
        </w:rPr>
        <w:t xml:space="preserve">Impulsar la investigación científica en la materia, y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VIII. </w:t>
      </w:r>
      <w:r w:rsidRPr="00EA410C">
        <w:rPr>
          <w:rFonts w:ascii="Arial" w:eastAsia="MS Mincho" w:hAnsi="Arial" w:cs="Arial"/>
          <w:bCs/>
          <w:sz w:val="22"/>
          <w:szCs w:val="22"/>
        </w:rPr>
        <w:t>Los demás que determinen otras disposiciones legales y normativas.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TÍTULO CUARTO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CONTROL Y VIGILANCIA DEL VIH, SIDA Y OTRAS ITS</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ÚNICO</w:t>
      </w: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Del control del  VIH, SIDA y otras ITS</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en los centros de salud, laboratorios y bancos de sangre</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 xml:space="preserve">Prevención de riesgos </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14. </w:t>
      </w:r>
      <w:r w:rsidRPr="00EA410C">
        <w:rPr>
          <w:rFonts w:ascii="Arial" w:eastAsia="MS Mincho" w:hAnsi="Arial" w:cs="Arial"/>
          <w:bCs/>
          <w:sz w:val="22"/>
          <w:szCs w:val="22"/>
        </w:rPr>
        <w:t>Los centros de salud, laboratorios y bancos de sangre tienen la obligación de ofrecer protección, capacitación y condiciones de bioseguridad a las personas que se encuentran en sus instalaciones trabajando, a fin de garantizar su seguridad y minimizar el riesgo de transmisión de VIH, SIDA u otras ITS.</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Cumplimiento de normas oficiales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15. </w:t>
      </w:r>
      <w:r w:rsidRPr="00EA410C">
        <w:rPr>
          <w:rFonts w:ascii="Arial" w:eastAsia="MS Mincho" w:hAnsi="Arial" w:cs="Arial"/>
          <w:bCs/>
          <w:sz w:val="22"/>
          <w:szCs w:val="22"/>
        </w:rPr>
        <w:t>Los centros de salud, laboratorios y banco de sangre, donde se realicen pruebas de VIH, SIDA y otras ITS deberán cumplir con las disposiciones y normas oficiales en la materia y contar con personal capacitado.</w:t>
      </w:r>
      <w:r w:rsidRPr="00EA410C">
        <w:rPr>
          <w:rFonts w:ascii="Arial" w:eastAsia="MS Mincho" w:hAnsi="Arial" w:cs="Arial"/>
          <w:bCs/>
          <w:sz w:val="22"/>
          <w:szCs w:val="22"/>
        </w:rPr>
        <w:tab/>
      </w:r>
    </w:p>
    <w:p w:rsidR="00E378D7" w:rsidRPr="00EA410C" w:rsidRDefault="00E378D7" w:rsidP="006F46C7">
      <w:pPr>
        <w:jc w:val="both"/>
        <w:rPr>
          <w:rFonts w:ascii="Arial" w:eastAsia="MS Mincho" w:hAnsi="Arial" w:cs="Arial"/>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Confidencialidad de las pruebas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16. </w:t>
      </w:r>
      <w:r w:rsidRPr="00EA410C">
        <w:rPr>
          <w:rFonts w:ascii="Arial" w:eastAsia="MS Mincho" w:hAnsi="Arial" w:cs="Arial"/>
          <w:bCs/>
          <w:sz w:val="22"/>
          <w:szCs w:val="22"/>
        </w:rPr>
        <w:t xml:space="preserve">Los centros de salud, laboratorios y bancos de sangre deberán realizar las pruebas de diagnóstico de VIH y SIDA con el consentimiento de la persona o de quién ejerza sobre ella la patria potestad o tutela. En todo caso los resultados de las pruebas serán confidenciales.  </w:t>
      </w:r>
    </w:p>
    <w:p w:rsidR="00E378D7" w:rsidRPr="00EA410C" w:rsidRDefault="00E378D7" w:rsidP="006F46C7">
      <w:pPr>
        <w:jc w:val="both"/>
        <w:rPr>
          <w:rFonts w:ascii="Arial" w:eastAsia="MS Mincho" w:hAnsi="Arial" w:cs="Arial"/>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Notificación por detección de casos de VIH o SIDA</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17. </w:t>
      </w:r>
      <w:r w:rsidRPr="00EA410C">
        <w:rPr>
          <w:rFonts w:ascii="Arial" w:eastAsia="MS Mincho" w:hAnsi="Arial" w:cs="Arial"/>
          <w:bCs/>
          <w:sz w:val="22"/>
          <w:szCs w:val="22"/>
        </w:rPr>
        <w:t xml:space="preserve">Los centros de salud, laboratorios y bancos de sangre, que detecten un caso de VIH o SIDA, deberán </w:t>
      </w:r>
      <w:r w:rsidR="00D51A25" w:rsidRPr="00EA410C">
        <w:rPr>
          <w:rFonts w:ascii="Arial" w:eastAsia="MS Mincho" w:hAnsi="Arial" w:cs="Arial"/>
          <w:bCs/>
          <w:sz w:val="22"/>
          <w:szCs w:val="22"/>
        </w:rPr>
        <w:t>notificar</w:t>
      </w:r>
      <w:r w:rsidRPr="00EA410C">
        <w:rPr>
          <w:rFonts w:ascii="Arial" w:eastAsia="MS Mincho" w:hAnsi="Arial" w:cs="Arial"/>
          <w:bCs/>
          <w:sz w:val="22"/>
          <w:szCs w:val="22"/>
        </w:rPr>
        <w:t xml:space="preserve"> ese hecho de manera confidencial y conforme a las disposiciones legales aplicables a las autoridades sanitarias federales y locales competentes.</w:t>
      </w:r>
    </w:p>
    <w:p w:rsidR="000D0ABA" w:rsidRDefault="000D0ABA" w:rsidP="006F46C7">
      <w:pPr>
        <w:spacing w:line="360" w:lineRule="auto"/>
        <w:ind w:firstLine="737"/>
        <w:jc w:val="both"/>
        <w:rPr>
          <w:rFonts w:ascii="Arial" w:eastAsia="MS Mincho" w:hAnsi="Arial" w:cs="Arial"/>
          <w:bCs/>
          <w:sz w:val="22"/>
          <w:szCs w:val="22"/>
        </w:rPr>
      </w:pPr>
    </w:p>
    <w:p w:rsidR="00E378D7" w:rsidRPr="00EA410C" w:rsidRDefault="00F74563" w:rsidP="006F46C7">
      <w:pPr>
        <w:spacing w:line="360" w:lineRule="auto"/>
        <w:ind w:firstLine="737"/>
        <w:jc w:val="both"/>
        <w:rPr>
          <w:rFonts w:ascii="Arial" w:eastAsia="MS Mincho" w:hAnsi="Arial" w:cs="Arial"/>
          <w:bCs/>
          <w:sz w:val="22"/>
          <w:szCs w:val="22"/>
        </w:rPr>
      </w:pPr>
      <w:r w:rsidRPr="00EA410C">
        <w:rPr>
          <w:rFonts w:ascii="Arial" w:eastAsia="MS Mincho" w:hAnsi="Arial" w:cs="Arial"/>
          <w:bCs/>
          <w:sz w:val="22"/>
          <w:szCs w:val="22"/>
        </w:rPr>
        <w:t xml:space="preserve">De igual forma, los centros de salud, laboratorios y banco de sangre, en los casos a que se refiere el párrafo anterior, harán del conocimiento inmediato de la persona su derecho a recibir asistencia en salud, así como de la necesidad </w:t>
      </w:r>
      <w:r w:rsidRPr="00E25189">
        <w:rPr>
          <w:rFonts w:ascii="Arial" w:eastAsia="MS Mincho" w:hAnsi="Arial" w:cs="Arial"/>
          <w:bCs/>
          <w:sz w:val="22"/>
          <w:szCs w:val="22"/>
        </w:rPr>
        <w:t>de adoptar las medidas correspondientes</w:t>
      </w:r>
      <w:r w:rsidRPr="00EA410C">
        <w:rPr>
          <w:rFonts w:ascii="Arial" w:eastAsia="MS Mincho" w:hAnsi="Arial" w:cs="Arial"/>
          <w:bCs/>
          <w:sz w:val="22"/>
          <w:szCs w:val="22"/>
        </w:rPr>
        <w:t xml:space="preserve"> para evitar eventuales contagios.</w:t>
      </w:r>
    </w:p>
    <w:p w:rsidR="00F74563" w:rsidRPr="00EA410C" w:rsidRDefault="00F74563"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Desechos de materiales peligrosos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18. </w:t>
      </w:r>
      <w:r w:rsidRPr="00EA410C">
        <w:rPr>
          <w:rFonts w:ascii="Arial" w:eastAsia="MS Mincho" w:hAnsi="Arial" w:cs="Arial"/>
          <w:bCs/>
          <w:sz w:val="22"/>
          <w:szCs w:val="22"/>
        </w:rPr>
        <w:t xml:space="preserve">Los centros de salud, laboratorios y bancos de sangre tienen la obligación de desechar las muestras que presenten VIH, SIDA u otras ITS, así como los materiales utilizados, aplicando las normas y procedimientos de bioseguridad establecidos. </w:t>
      </w:r>
    </w:p>
    <w:p w:rsidR="00A44284" w:rsidRPr="00EA410C" w:rsidRDefault="00A44284" w:rsidP="006F46C7">
      <w:pPr>
        <w:spacing w:line="480" w:lineRule="auto"/>
        <w:jc w:val="both"/>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TÍTULO QUINTO</w:t>
      </w:r>
    </w:p>
    <w:p w:rsidR="00E378D7" w:rsidRPr="00EA410C" w:rsidRDefault="00384E3B"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COMITÉ</w:t>
      </w:r>
      <w:r w:rsidR="00E378D7" w:rsidRPr="00EA410C">
        <w:rPr>
          <w:rFonts w:ascii="Arial" w:eastAsia="MS Mincho" w:hAnsi="Arial" w:cs="Arial"/>
          <w:b/>
          <w:bCs/>
          <w:sz w:val="22"/>
          <w:szCs w:val="22"/>
        </w:rPr>
        <w:t xml:space="preserve"> PARA LA PREVENCIÓN</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Y CONTROL DEL VIH, SIDA Y OTRAS ITS</w:t>
      </w:r>
      <w:r w:rsidR="00384E3B" w:rsidRPr="00EA410C">
        <w:rPr>
          <w:rFonts w:ascii="Arial" w:eastAsia="MS Mincho" w:hAnsi="Arial" w:cs="Arial"/>
          <w:b/>
          <w:bCs/>
          <w:sz w:val="22"/>
          <w:szCs w:val="22"/>
        </w:rPr>
        <w:t xml:space="preserve"> DEL ESTADO DE YUCATÀN</w:t>
      </w:r>
    </w:p>
    <w:p w:rsidR="00E378D7" w:rsidRPr="00EA410C" w:rsidRDefault="00E378D7" w:rsidP="006F46C7">
      <w:pPr>
        <w:jc w:val="center"/>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ÚNICO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Del Comité Estatal</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Objeto del Comité Estatal</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19. </w:t>
      </w:r>
      <w:r w:rsidRPr="00EA410C">
        <w:rPr>
          <w:rFonts w:ascii="Arial" w:eastAsia="MS Mincho" w:hAnsi="Arial" w:cs="Arial"/>
          <w:bCs/>
          <w:sz w:val="22"/>
          <w:szCs w:val="22"/>
        </w:rPr>
        <w:t>El Comité para la Prevención y Control del VIH, SIDA y otras ITS</w:t>
      </w:r>
      <w:r w:rsidR="00384E3B" w:rsidRPr="00EA410C">
        <w:rPr>
          <w:rFonts w:ascii="Arial" w:eastAsia="MS Mincho" w:hAnsi="Arial" w:cs="Arial"/>
          <w:bCs/>
          <w:sz w:val="22"/>
          <w:szCs w:val="22"/>
        </w:rPr>
        <w:t xml:space="preserve"> del Estado de Yucatán</w:t>
      </w:r>
      <w:r w:rsidRPr="00EA410C">
        <w:rPr>
          <w:rFonts w:ascii="Arial" w:eastAsia="MS Mincho" w:hAnsi="Arial" w:cs="Arial"/>
          <w:bCs/>
          <w:sz w:val="22"/>
          <w:szCs w:val="22"/>
        </w:rPr>
        <w:t xml:space="preserve"> es un órgano que tiene por objeto promover, apoyar y coordinar las acciones de los sectores público, social y privado dirigidas a la prevención y control del VIH, SIDA y otras ITS. </w:t>
      </w:r>
    </w:p>
    <w:p w:rsidR="00E378D7" w:rsidRDefault="00E378D7" w:rsidP="006F46C7">
      <w:pPr>
        <w:spacing w:line="360" w:lineRule="auto"/>
        <w:jc w:val="both"/>
        <w:rPr>
          <w:rFonts w:ascii="Arial" w:eastAsia="MS Mincho" w:hAnsi="Arial" w:cs="Arial"/>
          <w:b/>
          <w:bCs/>
          <w:sz w:val="22"/>
          <w:szCs w:val="22"/>
        </w:rPr>
      </w:pPr>
    </w:p>
    <w:p w:rsidR="00CF3A5F" w:rsidRPr="00EA410C" w:rsidRDefault="00CF3A5F"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Atribuciones del Comité Estatal</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20. </w:t>
      </w:r>
      <w:r w:rsidRPr="00EA410C">
        <w:rPr>
          <w:rFonts w:ascii="Arial" w:eastAsia="MS Mincho" w:hAnsi="Arial" w:cs="Arial"/>
          <w:bCs/>
          <w:sz w:val="22"/>
          <w:szCs w:val="22"/>
        </w:rPr>
        <w:t>El Comité Estatal, para el cumplimiento de su objeto, tendrá las atribuciones siguientes:</w:t>
      </w:r>
    </w:p>
    <w:p w:rsidR="00DF78FA" w:rsidRPr="00EA410C" w:rsidRDefault="00DF78FA" w:rsidP="006F46C7">
      <w:pPr>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Coordinarse con las dependencias y entidades de la administración pública federal, estatal y municipal para</w:t>
      </w:r>
      <w:r w:rsidR="00427BDC" w:rsidRPr="00EA410C">
        <w:rPr>
          <w:rFonts w:ascii="Arial" w:eastAsia="MS Mincho" w:hAnsi="Arial" w:cs="Arial"/>
          <w:bCs/>
          <w:sz w:val="22"/>
          <w:szCs w:val="22"/>
        </w:rPr>
        <w:t xml:space="preserve"> </w:t>
      </w:r>
      <w:r w:rsidR="00427BDC" w:rsidRPr="00E25189">
        <w:rPr>
          <w:rFonts w:ascii="Arial" w:eastAsia="MS Mincho" w:hAnsi="Arial" w:cs="Arial"/>
          <w:bCs/>
          <w:sz w:val="22"/>
          <w:szCs w:val="22"/>
        </w:rPr>
        <w:t>desarrollar acciones enfocadas a</w:t>
      </w:r>
      <w:r w:rsidRPr="00EA410C">
        <w:rPr>
          <w:rFonts w:ascii="Arial" w:eastAsia="MS Mincho" w:hAnsi="Arial" w:cs="Arial"/>
          <w:bCs/>
          <w:sz w:val="22"/>
          <w:szCs w:val="22"/>
        </w:rPr>
        <w:t xml:space="preserve"> la prevención, control e investigación del VIH, SIDA y otras ITS;</w:t>
      </w:r>
    </w:p>
    <w:p w:rsidR="00E378D7" w:rsidRPr="00EA410C" w:rsidRDefault="00E378D7" w:rsidP="007651A9">
      <w:pPr>
        <w:ind w:firstLine="426"/>
        <w:jc w:val="both"/>
        <w:rPr>
          <w:rFonts w:ascii="Arial" w:eastAsia="MS Mincho" w:hAnsi="Arial" w:cs="Arial"/>
          <w:bCs/>
          <w:sz w:val="22"/>
          <w:szCs w:val="22"/>
        </w:rPr>
      </w:pPr>
    </w:p>
    <w:p w:rsidR="00E378D7" w:rsidRPr="00EA410C" w:rsidRDefault="00E378D7" w:rsidP="007651A9">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Proponer políticas, estrategias y acciones para la elaboración y operación del Programa de Prevención y Control del VIH SIDA e ITS;</w:t>
      </w:r>
      <w:r w:rsidRPr="00EA410C">
        <w:rPr>
          <w:rFonts w:ascii="Arial" w:eastAsia="MS Mincho" w:hAnsi="Arial" w:cs="Arial"/>
          <w:b/>
          <w:bCs/>
          <w:sz w:val="22"/>
          <w:szCs w:val="22"/>
        </w:rPr>
        <w:t xml:space="preserve">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Concertar acciones con los sectores público, social y privado para la instrumentación del Programa de Prevención y Control del VIH SIDA e ITS, así como las acciones que desarrolle en el ámbito de su competencia;</w:t>
      </w:r>
    </w:p>
    <w:p w:rsidR="00E378D7" w:rsidRPr="00EA410C" w:rsidRDefault="00E378D7" w:rsidP="007651A9">
      <w:pPr>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 </w:t>
      </w: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Promover la realización de actividades educativas, de investigación y difusión en materia de prevención, control e investigación del VIH, SIDA y otras ITS;</w:t>
      </w:r>
    </w:p>
    <w:p w:rsidR="00E378D7" w:rsidRPr="00EA410C" w:rsidRDefault="00E378D7" w:rsidP="007651A9">
      <w:pPr>
        <w:ind w:firstLine="426"/>
        <w:jc w:val="both"/>
        <w:rPr>
          <w:rFonts w:ascii="Arial" w:eastAsia="MS Mincho" w:hAnsi="Arial" w:cs="Arial"/>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 </w:t>
      </w:r>
      <w:r w:rsidRPr="00EA410C">
        <w:rPr>
          <w:rFonts w:ascii="Arial" w:eastAsia="MS Mincho" w:hAnsi="Arial" w:cs="Arial"/>
          <w:bCs/>
          <w:sz w:val="22"/>
          <w:szCs w:val="22"/>
        </w:rPr>
        <w:t>Recomendar</w:t>
      </w:r>
      <w:r w:rsidR="000D0ABA">
        <w:rPr>
          <w:rFonts w:ascii="Arial" w:eastAsia="MS Mincho" w:hAnsi="Arial" w:cs="Arial"/>
          <w:bCs/>
          <w:sz w:val="22"/>
          <w:szCs w:val="22"/>
        </w:rPr>
        <w:t xml:space="preserve"> </w:t>
      </w:r>
      <w:r w:rsidR="000D0ABA" w:rsidRPr="00E25189">
        <w:rPr>
          <w:rFonts w:ascii="Arial" w:eastAsia="MS Mincho" w:hAnsi="Arial" w:cs="Arial"/>
          <w:bCs/>
          <w:sz w:val="22"/>
          <w:szCs w:val="22"/>
        </w:rPr>
        <w:t>la realización de</w:t>
      </w:r>
      <w:r w:rsidRPr="00EA410C">
        <w:rPr>
          <w:rFonts w:ascii="Arial" w:eastAsia="MS Mincho" w:hAnsi="Arial" w:cs="Arial"/>
          <w:bCs/>
          <w:sz w:val="22"/>
          <w:szCs w:val="22"/>
        </w:rPr>
        <w:t xml:space="preserve"> proyectos de investigación en materia de prevención, control e investigación del VIH, SIDA y otras ITS;</w:t>
      </w:r>
    </w:p>
    <w:p w:rsidR="00E378D7" w:rsidRPr="00EA410C" w:rsidRDefault="00E378D7" w:rsidP="007651A9">
      <w:pPr>
        <w:ind w:firstLine="426"/>
        <w:jc w:val="both"/>
        <w:rPr>
          <w:rFonts w:ascii="Arial" w:eastAsia="MS Mincho" w:hAnsi="Arial" w:cs="Arial"/>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 </w:t>
      </w:r>
      <w:r w:rsidRPr="00EA410C">
        <w:rPr>
          <w:rFonts w:ascii="Arial" w:eastAsia="MS Mincho" w:hAnsi="Arial" w:cs="Arial"/>
          <w:bCs/>
          <w:sz w:val="22"/>
          <w:szCs w:val="22"/>
        </w:rPr>
        <w:t>Promover la sistematización y difusión de la normatividad, así como de la información científica, técnica y sanitaria en materia de prevención, control e investigación del VIH, SIDA y otras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 </w:t>
      </w:r>
      <w:r w:rsidRPr="00EA410C">
        <w:rPr>
          <w:rFonts w:ascii="Arial" w:eastAsia="MS Mincho" w:hAnsi="Arial" w:cs="Arial"/>
          <w:bCs/>
          <w:sz w:val="22"/>
          <w:szCs w:val="22"/>
        </w:rPr>
        <w:t xml:space="preserve">Someter a los órganos encargados de iniciar el proceso legislativo del estado, los proyectos de reformas a las normas jurídicas estatales relacionadas con el VIH, SIDA y otras ITS; </w:t>
      </w:r>
    </w:p>
    <w:p w:rsidR="00E378D7" w:rsidRPr="00EA410C" w:rsidRDefault="00E378D7" w:rsidP="007651A9">
      <w:pPr>
        <w:spacing w:line="360" w:lineRule="auto"/>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VIII. </w:t>
      </w:r>
      <w:r w:rsidRPr="00EA410C">
        <w:rPr>
          <w:rFonts w:ascii="Arial" w:eastAsia="MS Mincho" w:hAnsi="Arial" w:cs="Arial"/>
          <w:bCs/>
          <w:sz w:val="22"/>
          <w:szCs w:val="22"/>
        </w:rPr>
        <w:t xml:space="preserve">Opinar sobre los programas de capacitación y atención médica relacionados con la prevención y control del VIH, SIDA y otras ITS;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IX. </w:t>
      </w:r>
      <w:r w:rsidRPr="00EA410C">
        <w:rPr>
          <w:rFonts w:ascii="Arial" w:eastAsia="MS Mincho" w:hAnsi="Arial" w:cs="Arial"/>
          <w:bCs/>
          <w:sz w:val="22"/>
          <w:szCs w:val="22"/>
        </w:rPr>
        <w:t>Promover la creación y funcionamiento de los Consejos Municipales de Prevención y Control del VIH, SIDA y otras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 </w:t>
      </w:r>
      <w:r w:rsidRPr="00EA410C">
        <w:rPr>
          <w:rFonts w:ascii="Arial" w:eastAsia="MS Mincho" w:hAnsi="Arial" w:cs="Arial"/>
          <w:bCs/>
          <w:sz w:val="22"/>
          <w:szCs w:val="22"/>
        </w:rPr>
        <w:t>Proponer criterios para la elaboración de programas de difusión, capacitación e información sobre las formas de no discriminación, prevención y control del VIH, SIDA u otras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 </w:t>
      </w:r>
      <w:r w:rsidRPr="00EA410C">
        <w:rPr>
          <w:rFonts w:ascii="Arial" w:eastAsia="MS Mincho" w:hAnsi="Arial" w:cs="Arial"/>
          <w:bCs/>
          <w:sz w:val="22"/>
          <w:szCs w:val="22"/>
        </w:rPr>
        <w:t xml:space="preserve">Apoyar las actividades que los integrantes del Comité Estatal desarrollen de manera particular, siempre que tengan relación directa e inmediata con los objetivos del Programa de Prevención y Control del VIH SIDA e ITS;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XII. </w:t>
      </w:r>
      <w:r w:rsidRPr="00EA410C">
        <w:rPr>
          <w:rFonts w:ascii="Arial" w:eastAsia="MS Mincho" w:hAnsi="Arial" w:cs="Arial"/>
          <w:bCs/>
          <w:sz w:val="22"/>
          <w:szCs w:val="22"/>
        </w:rPr>
        <w:t xml:space="preserve">Colaborar en la difusión de información sobre prevención del VIH, SIDA y otras ITS en el marco de los programas, nacional y estatal, en la materia; </w:t>
      </w:r>
    </w:p>
    <w:p w:rsidR="00E378D7" w:rsidRPr="00EA410C" w:rsidRDefault="00E378D7" w:rsidP="007651A9">
      <w:pPr>
        <w:ind w:firstLine="426"/>
        <w:jc w:val="both"/>
        <w:rPr>
          <w:rFonts w:ascii="Arial" w:eastAsia="MS Mincho" w:hAnsi="Arial" w:cs="Arial"/>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XIII. </w:t>
      </w:r>
      <w:r w:rsidRPr="00EA410C">
        <w:rPr>
          <w:rFonts w:ascii="Arial" w:eastAsia="MS Mincho" w:hAnsi="Arial" w:cs="Arial"/>
          <w:bCs/>
          <w:sz w:val="22"/>
          <w:szCs w:val="22"/>
        </w:rPr>
        <w:t>Expedir su Reglamento Interior, que deberá contener las disposiciones específicas para su organización y funcionamiento, así como las reformas al mismo, y</w:t>
      </w:r>
    </w:p>
    <w:p w:rsidR="00E378D7" w:rsidRPr="00EA410C" w:rsidRDefault="00E378D7" w:rsidP="007651A9">
      <w:pPr>
        <w:ind w:firstLine="426"/>
        <w:jc w:val="both"/>
        <w:rPr>
          <w:rFonts w:ascii="Arial" w:eastAsia="MS Mincho" w:hAnsi="Arial" w:cs="Arial"/>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XIV. </w:t>
      </w:r>
      <w:r w:rsidRPr="00EA410C">
        <w:rPr>
          <w:rFonts w:ascii="Arial" w:eastAsia="MS Mincho" w:hAnsi="Arial" w:cs="Arial"/>
          <w:bCs/>
          <w:sz w:val="22"/>
          <w:szCs w:val="22"/>
        </w:rPr>
        <w:t xml:space="preserve">Las demás que le confieran esta Ley, su Reglamento Interior y otras disposiciones legales y normativas aplicables. </w:t>
      </w:r>
    </w:p>
    <w:p w:rsidR="00E378D7" w:rsidRPr="00EA410C" w:rsidRDefault="00E378D7" w:rsidP="006F46C7">
      <w:pPr>
        <w:jc w:val="both"/>
        <w:rPr>
          <w:rFonts w:ascii="Arial" w:eastAsia="MS Mincho" w:hAnsi="Arial" w:cs="Arial"/>
          <w:b/>
          <w:bCs/>
          <w:sz w:val="22"/>
          <w:szCs w:val="22"/>
        </w:rPr>
      </w:pPr>
    </w:p>
    <w:p w:rsidR="00E378D7" w:rsidRPr="00EA410C" w:rsidRDefault="004A5553"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Integración del Comité</w:t>
      </w:r>
      <w:r w:rsidR="00E378D7" w:rsidRPr="00EA410C">
        <w:rPr>
          <w:rFonts w:ascii="Arial" w:eastAsia="MS Mincho" w:hAnsi="Arial" w:cs="Arial"/>
          <w:b/>
          <w:bCs/>
          <w:sz w:val="22"/>
          <w:szCs w:val="22"/>
        </w:rPr>
        <w:t xml:space="preserve"> Estatal</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21. </w:t>
      </w:r>
      <w:r w:rsidR="004A5553" w:rsidRPr="00EA410C">
        <w:rPr>
          <w:rFonts w:ascii="Arial" w:eastAsia="MS Mincho" w:hAnsi="Arial" w:cs="Arial"/>
          <w:bCs/>
          <w:sz w:val="22"/>
          <w:szCs w:val="22"/>
        </w:rPr>
        <w:t>El Comité</w:t>
      </w:r>
      <w:r w:rsidRPr="00EA410C">
        <w:rPr>
          <w:rFonts w:ascii="Arial" w:eastAsia="MS Mincho" w:hAnsi="Arial" w:cs="Arial"/>
          <w:bCs/>
          <w:sz w:val="22"/>
          <w:szCs w:val="22"/>
        </w:rPr>
        <w:t xml:space="preserve"> Estatal estará integrado de la manera siguiente: </w:t>
      </w:r>
    </w:p>
    <w:p w:rsidR="00E378D7" w:rsidRPr="00EA410C" w:rsidRDefault="00E378D7" w:rsidP="006F46C7">
      <w:pPr>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 </w:t>
      </w:r>
      <w:r w:rsidRPr="00EA410C">
        <w:rPr>
          <w:rFonts w:ascii="Arial" w:eastAsia="MS Mincho" w:hAnsi="Arial" w:cs="Arial"/>
          <w:bCs/>
          <w:sz w:val="22"/>
          <w:szCs w:val="22"/>
        </w:rPr>
        <w:t xml:space="preserve">Un Presidente, que será el Secretario de Salud y Director General de los Servicios de Salud de Yucatán; </w:t>
      </w:r>
    </w:p>
    <w:p w:rsidR="00E378D7" w:rsidRPr="00EA410C" w:rsidRDefault="00E378D7" w:rsidP="007651A9">
      <w:pPr>
        <w:ind w:firstLine="426"/>
        <w:jc w:val="both"/>
        <w:rPr>
          <w:rFonts w:ascii="Arial" w:eastAsia="MS Mincho" w:hAnsi="Arial" w:cs="Arial"/>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 </w:t>
      </w:r>
      <w:r w:rsidRPr="00EA410C">
        <w:rPr>
          <w:rFonts w:ascii="Arial" w:eastAsia="MS Mincho" w:hAnsi="Arial" w:cs="Arial"/>
          <w:bCs/>
          <w:sz w:val="22"/>
          <w:szCs w:val="22"/>
        </w:rPr>
        <w:t xml:space="preserve">Un Coordinador General, que será el Director de Prevención y Protección de la Salud de los Servicios de Salud de Yucatán;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III. </w:t>
      </w:r>
      <w:r w:rsidRPr="00EA410C">
        <w:rPr>
          <w:rFonts w:ascii="Arial" w:eastAsia="MS Mincho" w:hAnsi="Arial" w:cs="Arial"/>
          <w:bCs/>
          <w:sz w:val="22"/>
          <w:szCs w:val="22"/>
        </w:rPr>
        <w:t>El Subdirector de Salud Pública de los Servicios de Salud de Yucatán;</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IV. </w:t>
      </w:r>
      <w:r w:rsidRPr="00EA410C">
        <w:rPr>
          <w:rFonts w:ascii="Arial" w:eastAsia="MS Mincho" w:hAnsi="Arial" w:cs="Arial"/>
          <w:bCs/>
          <w:sz w:val="22"/>
          <w:szCs w:val="22"/>
        </w:rPr>
        <w:t>Un Secretario Técnico, que será el responsable del Programa de Prevención y Control del VIH SIDA e ITS;</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V. </w:t>
      </w:r>
      <w:r w:rsidRPr="00EA410C">
        <w:rPr>
          <w:rFonts w:ascii="Arial" w:eastAsia="MS Mincho" w:hAnsi="Arial" w:cs="Arial"/>
          <w:bCs/>
          <w:sz w:val="22"/>
          <w:szCs w:val="22"/>
        </w:rPr>
        <w:t>El Secretario de Educación;</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VI. </w:t>
      </w:r>
      <w:r w:rsidRPr="00EA410C">
        <w:rPr>
          <w:rFonts w:ascii="Arial" w:eastAsia="MS Mincho" w:hAnsi="Arial" w:cs="Arial"/>
          <w:bCs/>
          <w:sz w:val="22"/>
          <w:szCs w:val="22"/>
        </w:rPr>
        <w:t>El Secretario de Desarrollo Social;</w:t>
      </w:r>
      <w:r w:rsidRPr="00EA410C">
        <w:rPr>
          <w:rFonts w:ascii="Arial" w:eastAsia="MS Mincho" w:hAnsi="Arial" w:cs="Arial"/>
          <w:b/>
          <w:bCs/>
          <w:sz w:val="22"/>
          <w:szCs w:val="22"/>
        </w:rPr>
        <w:t xml:space="preserve"> </w:t>
      </w:r>
    </w:p>
    <w:p w:rsidR="00E378D7" w:rsidRPr="00EA410C" w:rsidRDefault="00E378D7" w:rsidP="007651A9">
      <w:pPr>
        <w:ind w:firstLine="426"/>
        <w:jc w:val="both"/>
        <w:rPr>
          <w:rFonts w:ascii="Arial" w:eastAsia="MS Mincho" w:hAnsi="Arial" w:cs="Arial"/>
          <w:b/>
          <w:bCs/>
          <w:sz w:val="22"/>
          <w:szCs w:val="22"/>
        </w:rPr>
      </w:pPr>
      <w:r w:rsidRPr="00EA410C">
        <w:rPr>
          <w:rFonts w:ascii="Arial" w:eastAsia="MS Mincho" w:hAnsi="Arial" w:cs="Arial"/>
          <w:b/>
          <w:bCs/>
          <w:sz w:val="22"/>
          <w:szCs w:val="22"/>
        </w:rPr>
        <w:t xml:space="preserve"> </w:t>
      </w:r>
    </w:p>
    <w:p w:rsidR="00E378D7"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 </w:t>
      </w:r>
      <w:r w:rsidRPr="00EA410C">
        <w:rPr>
          <w:rFonts w:ascii="Arial" w:eastAsia="MS Mincho" w:hAnsi="Arial" w:cs="Arial"/>
          <w:bCs/>
          <w:sz w:val="22"/>
          <w:szCs w:val="22"/>
        </w:rPr>
        <w:t>Se</w:t>
      </w:r>
      <w:r w:rsidR="00F86F25">
        <w:rPr>
          <w:rFonts w:ascii="Arial" w:eastAsia="MS Mincho" w:hAnsi="Arial" w:cs="Arial"/>
          <w:bCs/>
          <w:sz w:val="22"/>
          <w:szCs w:val="22"/>
        </w:rPr>
        <w:t xml:space="preserve"> deroga.</w:t>
      </w:r>
    </w:p>
    <w:p w:rsidR="00307ED7" w:rsidRPr="00EA410C" w:rsidRDefault="00307ED7" w:rsidP="00307ED7">
      <w:pPr>
        <w:spacing w:line="360" w:lineRule="auto"/>
        <w:ind w:firstLine="426"/>
        <w:jc w:val="right"/>
        <w:rPr>
          <w:rFonts w:ascii="Arial" w:eastAsia="MS Mincho" w:hAnsi="Arial" w:cs="Arial"/>
          <w:b/>
          <w:bCs/>
          <w:sz w:val="22"/>
          <w:szCs w:val="22"/>
        </w:rPr>
      </w:pPr>
      <w:r>
        <w:rPr>
          <w:rFonts w:eastAsia="MS Mincho"/>
          <w:i/>
          <w:iCs/>
          <w:color w:val="0000FF"/>
          <w:sz w:val="18"/>
          <w:szCs w:val="18"/>
        </w:rPr>
        <w:t>Fracción derog</w:t>
      </w:r>
      <w:r w:rsidRPr="00C47519">
        <w:rPr>
          <w:rFonts w:eastAsia="MS Mincho"/>
          <w:i/>
          <w:iCs/>
          <w:color w:val="0000FF"/>
          <w:sz w:val="18"/>
          <w:szCs w:val="18"/>
        </w:rPr>
        <w:t>ada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31-07-2019</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VIII. </w:t>
      </w:r>
      <w:r w:rsidRPr="00EA410C">
        <w:rPr>
          <w:rFonts w:ascii="Arial" w:eastAsia="MS Mincho" w:hAnsi="Arial" w:cs="Arial"/>
          <w:bCs/>
          <w:sz w:val="22"/>
          <w:szCs w:val="22"/>
        </w:rPr>
        <w:t xml:space="preserve">El Director del Sistema para el Desarrollo Integral de la Familia en Yucatán; </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IX. </w:t>
      </w:r>
      <w:r w:rsidRPr="00EA410C">
        <w:rPr>
          <w:rFonts w:ascii="Arial" w:eastAsia="MS Mincho" w:hAnsi="Arial" w:cs="Arial"/>
          <w:bCs/>
          <w:sz w:val="22"/>
          <w:szCs w:val="22"/>
        </w:rPr>
        <w:t>El Director del Instituto de Seguridad Social de los Trabajadores del Estado de Yucatán;</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 </w:t>
      </w:r>
      <w:r w:rsidRPr="00EA410C">
        <w:rPr>
          <w:rFonts w:ascii="Arial" w:eastAsia="MS Mincho" w:hAnsi="Arial" w:cs="Arial"/>
          <w:bCs/>
          <w:sz w:val="22"/>
          <w:szCs w:val="22"/>
        </w:rPr>
        <w:t>El Director del Instituto para el Desarrollo de la Cultura Maya del Estado de Yucatán;</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 </w:t>
      </w:r>
      <w:r w:rsidRPr="00EA410C">
        <w:rPr>
          <w:rFonts w:ascii="Arial" w:eastAsia="MS Mincho" w:hAnsi="Arial" w:cs="Arial"/>
          <w:bCs/>
          <w:sz w:val="22"/>
          <w:szCs w:val="22"/>
        </w:rPr>
        <w:t>Un representante del Poder Legislativo del Estado de Yucatán;</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XII. </w:t>
      </w:r>
      <w:r w:rsidRPr="00EA410C">
        <w:rPr>
          <w:rFonts w:ascii="Arial" w:eastAsia="MS Mincho" w:hAnsi="Arial" w:cs="Arial"/>
          <w:bCs/>
          <w:sz w:val="22"/>
          <w:szCs w:val="22"/>
        </w:rPr>
        <w:t>El Presidente de la Comisión de Derechos Humanos del Estado de Yucatán, y</w:t>
      </w:r>
    </w:p>
    <w:p w:rsidR="00E378D7" w:rsidRPr="00EA410C" w:rsidRDefault="00E378D7" w:rsidP="007651A9">
      <w:pPr>
        <w:ind w:firstLine="426"/>
        <w:jc w:val="both"/>
        <w:rPr>
          <w:rFonts w:ascii="Arial" w:eastAsia="MS Mincho" w:hAnsi="Arial" w:cs="Arial"/>
          <w:b/>
          <w:bCs/>
          <w:sz w:val="22"/>
          <w:szCs w:val="22"/>
        </w:rPr>
      </w:pPr>
    </w:p>
    <w:p w:rsidR="00E378D7" w:rsidRPr="00EA410C" w:rsidRDefault="00E378D7" w:rsidP="007651A9">
      <w:pPr>
        <w:spacing w:line="360" w:lineRule="auto"/>
        <w:ind w:firstLine="426"/>
        <w:jc w:val="both"/>
        <w:rPr>
          <w:rFonts w:ascii="Arial" w:eastAsia="MS Mincho" w:hAnsi="Arial" w:cs="Arial"/>
          <w:bCs/>
          <w:sz w:val="22"/>
          <w:szCs w:val="22"/>
        </w:rPr>
      </w:pPr>
      <w:r w:rsidRPr="00EA410C">
        <w:rPr>
          <w:rFonts w:ascii="Arial" w:eastAsia="MS Mincho" w:hAnsi="Arial" w:cs="Arial"/>
          <w:b/>
          <w:bCs/>
          <w:sz w:val="22"/>
          <w:szCs w:val="22"/>
        </w:rPr>
        <w:t xml:space="preserve">XIII. </w:t>
      </w:r>
      <w:r w:rsidRPr="00EA410C">
        <w:rPr>
          <w:rFonts w:ascii="Arial" w:eastAsia="MS Mincho" w:hAnsi="Arial" w:cs="Arial"/>
          <w:bCs/>
          <w:sz w:val="22"/>
          <w:szCs w:val="22"/>
        </w:rPr>
        <w:t>A invitación del Presidente del Comité Estatal:</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7651A9">
      <w:pPr>
        <w:spacing w:line="360" w:lineRule="auto"/>
        <w:ind w:left="567"/>
        <w:jc w:val="both"/>
        <w:rPr>
          <w:rFonts w:ascii="Arial" w:eastAsia="MS Mincho" w:hAnsi="Arial" w:cs="Arial"/>
          <w:bCs/>
          <w:sz w:val="22"/>
          <w:szCs w:val="22"/>
        </w:rPr>
      </w:pPr>
      <w:r w:rsidRPr="00EA410C">
        <w:rPr>
          <w:rFonts w:ascii="Arial" w:eastAsia="MS Mincho" w:hAnsi="Arial" w:cs="Arial"/>
          <w:b/>
          <w:bCs/>
          <w:sz w:val="22"/>
          <w:szCs w:val="22"/>
        </w:rPr>
        <w:t xml:space="preserve">a) </w:t>
      </w:r>
      <w:r w:rsidRPr="00EA410C">
        <w:rPr>
          <w:rFonts w:ascii="Arial" w:eastAsia="MS Mincho" w:hAnsi="Arial" w:cs="Arial"/>
          <w:bCs/>
          <w:sz w:val="22"/>
          <w:szCs w:val="22"/>
        </w:rPr>
        <w:t xml:space="preserve">Representantes de las dependencias y entidades de la Administración Pública Federal relacionadas con sector salud;  </w:t>
      </w:r>
    </w:p>
    <w:p w:rsidR="00E378D7" w:rsidRPr="00EA410C" w:rsidRDefault="00E378D7" w:rsidP="007651A9">
      <w:pPr>
        <w:spacing w:line="360" w:lineRule="auto"/>
        <w:ind w:left="567"/>
        <w:jc w:val="both"/>
        <w:rPr>
          <w:rFonts w:ascii="Arial" w:eastAsia="MS Mincho" w:hAnsi="Arial" w:cs="Arial"/>
          <w:b/>
          <w:bCs/>
          <w:sz w:val="22"/>
          <w:szCs w:val="22"/>
        </w:rPr>
      </w:pPr>
    </w:p>
    <w:p w:rsidR="00E378D7" w:rsidRPr="00EA410C" w:rsidRDefault="00E378D7" w:rsidP="007651A9">
      <w:pPr>
        <w:spacing w:line="360" w:lineRule="auto"/>
        <w:ind w:left="567"/>
        <w:jc w:val="both"/>
        <w:rPr>
          <w:rFonts w:ascii="Arial" w:eastAsia="MS Mincho" w:hAnsi="Arial" w:cs="Arial"/>
          <w:bCs/>
          <w:sz w:val="22"/>
          <w:szCs w:val="22"/>
        </w:rPr>
      </w:pPr>
      <w:r w:rsidRPr="00EA410C">
        <w:rPr>
          <w:rFonts w:ascii="Arial" w:eastAsia="MS Mincho" w:hAnsi="Arial" w:cs="Arial"/>
          <w:b/>
          <w:bCs/>
          <w:sz w:val="22"/>
          <w:szCs w:val="22"/>
        </w:rPr>
        <w:t xml:space="preserve">b) </w:t>
      </w:r>
      <w:r w:rsidRPr="00EA410C">
        <w:rPr>
          <w:rFonts w:ascii="Arial" w:eastAsia="MS Mincho" w:hAnsi="Arial" w:cs="Arial"/>
          <w:bCs/>
          <w:sz w:val="22"/>
          <w:szCs w:val="22"/>
        </w:rPr>
        <w:t>Representantes de instituciones educativas, de investigación y de la sociedad civil, en general, que se hayan distinguido por sus actividades a favor de la prevención y control de VIH, SIDA u otras ITS, y</w:t>
      </w:r>
    </w:p>
    <w:p w:rsidR="00E378D7" w:rsidRPr="00EA410C" w:rsidRDefault="00E378D7" w:rsidP="007651A9">
      <w:pPr>
        <w:spacing w:line="360" w:lineRule="auto"/>
        <w:ind w:left="567"/>
        <w:jc w:val="both"/>
        <w:rPr>
          <w:rFonts w:ascii="Arial" w:eastAsia="MS Mincho" w:hAnsi="Arial" w:cs="Arial"/>
          <w:b/>
          <w:bCs/>
          <w:sz w:val="22"/>
          <w:szCs w:val="22"/>
        </w:rPr>
      </w:pPr>
    </w:p>
    <w:p w:rsidR="00E378D7" w:rsidRPr="00EA410C" w:rsidRDefault="00E378D7" w:rsidP="007651A9">
      <w:pPr>
        <w:spacing w:line="360" w:lineRule="auto"/>
        <w:ind w:left="567"/>
        <w:jc w:val="both"/>
        <w:rPr>
          <w:rFonts w:ascii="Arial" w:eastAsia="MS Mincho" w:hAnsi="Arial" w:cs="Arial"/>
          <w:bCs/>
          <w:sz w:val="22"/>
          <w:szCs w:val="22"/>
        </w:rPr>
      </w:pPr>
      <w:r w:rsidRPr="00EA410C">
        <w:rPr>
          <w:rFonts w:ascii="Arial" w:eastAsia="MS Mincho" w:hAnsi="Arial" w:cs="Arial"/>
          <w:b/>
          <w:bCs/>
          <w:sz w:val="22"/>
          <w:szCs w:val="22"/>
        </w:rPr>
        <w:t xml:space="preserve">c) </w:t>
      </w:r>
      <w:r w:rsidRPr="00EA410C">
        <w:rPr>
          <w:rFonts w:ascii="Arial" w:eastAsia="MS Mincho" w:hAnsi="Arial" w:cs="Arial"/>
          <w:bCs/>
          <w:sz w:val="22"/>
          <w:szCs w:val="22"/>
        </w:rPr>
        <w:t>Representantes de asociaciones sin fines de lucro relacionadas con la atención, prevención y control del VIH, SIDA u otras ITS.</w:t>
      </w:r>
    </w:p>
    <w:p w:rsidR="00E378D7" w:rsidRPr="00EA410C" w:rsidRDefault="00E378D7" w:rsidP="006F46C7">
      <w:pPr>
        <w:jc w:val="both"/>
        <w:rPr>
          <w:rFonts w:ascii="Arial" w:eastAsia="MS Mincho" w:hAnsi="Arial" w:cs="Arial"/>
          <w:bCs/>
          <w:sz w:val="22"/>
          <w:szCs w:val="22"/>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Cs/>
          <w:sz w:val="22"/>
          <w:szCs w:val="22"/>
        </w:rPr>
        <w:t xml:space="preserve">Los integrantes del Comité Estatal desempeñarán su cargo de manera honoraria por lo que no recibirán retribución o emolumento alguno por su desempeño y tendrán derecho a voz y voto, con excepción del Secretario Técnico e invitados, quienes participarán en las sesiones únicamente con voz. </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Cs/>
          <w:sz w:val="22"/>
          <w:szCs w:val="22"/>
        </w:rPr>
        <w:t xml:space="preserve">Las representantes del sector público deberán designar a un suplente con nivel jerárquico inmediato inferior quien participará en las sesiones con las mismas funciones del vocal propietario.  </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Sesiones del Comité Estatal</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22. </w:t>
      </w:r>
      <w:r w:rsidRPr="00EA410C">
        <w:rPr>
          <w:rFonts w:ascii="Arial" w:eastAsia="MS Mincho" w:hAnsi="Arial" w:cs="Arial"/>
          <w:bCs/>
          <w:sz w:val="22"/>
          <w:szCs w:val="22"/>
        </w:rPr>
        <w:t>El Comité Estatal sesionará de manera ordinaria cuando menos cada tres meses, debiendo emitirse la convocatoria respectiva y remitir la notificación correspondiente a sus integrantes, cuando menos con 5 días de anticipación a la fecha de celebración de la sesión.</w:t>
      </w:r>
    </w:p>
    <w:p w:rsidR="00E378D7" w:rsidRPr="00EA410C" w:rsidRDefault="00E378D7" w:rsidP="006F46C7">
      <w:pPr>
        <w:jc w:val="both"/>
        <w:rPr>
          <w:rFonts w:ascii="Arial" w:eastAsia="MS Mincho" w:hAnsi="Arial" w:cs="Arial"/>
          <w:bCs/>
          <w:sz w:val="22"/>
          <w:szCs w:val="22"/>
        </w:rPr>
      </w:pPr>
    </w:p>
    <w:p w:rsidR="00E378D7" w:rsidRPr="00EA410C" w:rsidRDefault="007113A5" w:rsidP="006F46C7">
      <w:pPr>
        <w:spacing w:line="360" w:lineRule="auto"/>
        <w:ind w:firstLine="737"/>
        <w:jc w:val="both"/>
        <w:rPr>
          <w:rFonts w:ascii="Arial" w:eastAsia="MS Mincho" w:hAnsi="Arial" w:cs="Arial"/>
          <w:bCs/>
          <w:sz w:val="22"/>
          <w:szCs w:val="22"/>
        </w:rPr>
      </w:pPr>
      <w:r w:rsidRPr="00EA410C">
        <w:rPr>
          <w:rFonts w:ascii="Arial" w:eastAsia="MS Mincho" w:hAnsi="Arial" w:cs="Arial"/>
          <w:bCs/>
          <w:sz w:val="22"/>
          <w:szCs w:val="22"/>
        </w:rPr>
        <w:t>El Presidente del Comité</w:t>
      </w:r>
      <w:r w:rsidR="00E378D7" w:rsidRPr="00EA410C">
        <w:rPr>
          <w:rFonts w:ascii="Arial" w:eastAsia="MS Mincho" w:hAnsi="Arial" w:cs="Arial"/>
          <w:bCs/>
          <w:sz w:val="22"/>
          <w:szCs w:val="22"/>
        </w:rPr>
        <w:t xml:space="preserve"> Estatal o quien lo supla podrá convocar a sesiones extraordinarias, cuando así lo estime pertinente o lo solicite la mayoría de los integrantes, en cuyo caso, la convocatoria deberá de emitirse y notificarse, cuando menos con 24 horas de anticipación a la fecha de celebración.</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Quórum y acuerdos del Comité Estatal</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23. </w:t>
      </w:r>
      <w:r w:rsidRPr="00EA410C">
        <w:rPr>
          <w:rFonts w:ascii="Arial" w:eastAsia="MS Mincho" w:hAnsi="Arial" w:cs="Arial"/>
          <w:bCs/>
          <w:sz w:val="22"/>
          <w:szCs w:val="22"/>
        </w:rPr>
        <w:t>El Comité Estatal sesionará válidamente, en todos los casos, la presencia de la mitad más uno de sus integrantes. No obstante para el supuesto de que no se reúna el quórum necesario para sesionar, el Presidente o quien lo supla, emitirá una segunda convocatoria para llevar a cabo la sesión, dentro de las 24 horas siguientes y en este caso, se sesionará con los integrantes que asistan.</w:t>
      </w:r>
    </w:p>
    <w:p w:rsidR="00F50F24" w:rsidRPr="00EA410C" w:rsidRDefault="00F50F24" w:rsidP="006F46C7">
      <w:pPr>
        <w:spacing w:line="360" w:lineRule="auto"/>
        <w:ind w:firstLine="737"/>
        <w:jc w:val="both"/>
        <w:rPr>
          <w:rFonts w:ascii="Arial" w:eastAsia="MS Mincho" w:hAnsi="Arial" w:cs="Arial"/>
          <w:bCs/>
          <w:sz w:val="22"/>
          <w:szCs w:val="22"/>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Cs/>
          <w:sz w:val="22"/>
          <w:szCs w:val="22"/>
        </w:rPr>
        <w:t>Las decisiones sobre los asuntos que conozca el Comité Estatal se aprobarán con el voto de la mitad más uno de los integrantes que asistan a la sesión. En caso de empate en las votaciones, el Presidente o quien lo supla tendrá voto de calidad.</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Actas de las sesiones</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24. </w:t>
      </w:r>
      <w:r w:rsidRPr="00EA410C">
        <w:rPr>
          <w:rFonts w:ascii="Arial" w:eastAsia="MS Mincho" w:hAnsi="Arial" w:cs="Arial"/>
          <w:bCs/>
          <w:sz w:val="22"/>
          <w:szCs w:val="22"/>
        </w:rPr>
        <w:t>De cada sesión del Comité Estatal, el Secretario Técnico levantará el acta correspondiente que incluya los asuntos tratados y las resoluciones adoptadas y será firmada por todos los integrantes asistentes. Al acta se le agregará la lista de asistencia firmada por los integrantes del Comité Estatal.</w:t>
      </w:r>
    </w:p>
    <w:p w:rsidR="00DF78FA" w:rsidRPr="00EA410C" w:rsidRDefault="00DF78FA"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Grupos de trabajo</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25. </w:t>
      </w:r>
      <w:r w:rsidRPr="00EA410C">
        <w:rPr>
          <w:rFonts w:ascii="Arial" w:eastAsia="MS Mincho" w:hAnsi="Arial" w:cs="Arial"/>
          <w:bCs/>
          <w:sz w:val="22"/>
          <w:szCs w:val="22"/>
        </w:rPr>
        <w:t>El Comité Estatal podrá determinar la creación de comisiones o grupos de trabajo, tanto de carácter permanente como transitorio, que considere necesarios para el estudio y solución de los asuntos específicos relacionados con su objeto. La integración de cada uno de las comisiones o grupos de trabajo, así como su organización y funcionamiento, se sujetarán a lo que disponga el Reglamento Interior.</w:t>
      </w:r>
    </w:p>
    <w:p w:rsidR="00C10BA5" w:rsidRDefault="00C10BA5" w:rsidP="006F46C7">
      <w:pPr>
        <w:jc w:val="center"/>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TÍTULO SEXTO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SANCIONES</w:t>
      </w:r>
    </w:p>
    <w:p w:rsidR="00E378D7" w:rsidRPr="00EA410C" w:rsidRDefault="00E378D7" w:rsidP="006F46C7">
      <w:pPr>
        <w:jc w:val="center"/>
        <w:rPr>
          <w:rFonts w:ascii="Arial" w:eastAsia="MS Mincho" w:hAnsi="Arial" w:cs="Arial"/>
          <w:b/>
          <w:bCs/>
          <w:sz w:val="22"/>
          <w:szCs w:val="22"/>
        </w:rPr>
      </w:pPr>
    </w:p>
    <w:p w:rsidR="00E378D7" w:rsidRPr="00EA410C" w:rsidRDefault="00E378D7" w:rsidP="006F46C7">
      <w:pPr>
        <w:jc w:val="center"/>
        <w:rPr>
          <w:rFonts w:ascii="Arial" w:eastAsia="MS Mincho" w:hAnsi="Arial" w:cs="Arial"/>
          <w:b/>
          <w:bCs/>
          <w:sz w:val="22"/>
          <w:szCs w:val="22"/>
        </w:rPr>
      </w:pPr>
      <w:r w:rsidRPr="00EA410C">
        <w:rPr>
          <w:rFonts w:ascii="Arial" w:eastAsia="MS Mincho" w:hAnsi="Arial" w:cs="Arial"/>
          <w:b/>
          <w:bCs/>
          <w:sz w:val="22"/>
          <w:szCs w:val="22"/>
        </w:rPr>
        <w:t>CAPÍTULO  ÚNICO</w:t>
      </w:r>
    </w:p>
    <w:p w:rsidR="00E378D7" w:rsidRPr="00EA410C" w:rsidRDefault="00E378D7" w:rsidP="006F46C7">
      <w:pPr>
        <w:spacing w:line="360" w:lineRule="auto"/>
        <w:jc w:val="center"/>
        <w:rPr>
          <w:rFonts w:ascii="Arial" w:eastAsia="MS Mincho" w:hAnsi="Arial" w:cs="Arial"/>
          <w:b/>
          <w:bCs/>
          <w:sz w:val="22"/>
          <w:szCs w:val="22"/>
        </w:rPr>
      </w:pPr>
      <w:r w:rsidRPr="00EA410C">
        <w:rPr>
          <w:rFonts w:ascii="Arial" w:eastAsia="MS Mincho" w:hAnsi="Arial" w:cs="Arial"/>
          <w:b/>
          <w:bCs/>
          <w:sz w:val="22"/>
          <w:szCs w:val="22"/>
        </w:rPr>
        <w:t>De las Responsabilidades de los Servidores Públicos</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jc w:val="both"/>
        <w:rPr>
          <w:rFonts w:ascii="Arial" w:eastAsia="MS Mincho" w:hAnsi="Arial" w:cs="Arial"/>
          <w:b/>
          <w:bCs/>
          <w:sz w:val="22"/>
          <w:szCs w:val="22"/>
        </w:rPr>
      </w:pPr>
      <w:r w:rsidRPr="00EA410C">
        <w:rPr>
          <w:rFonts w:ascii="Arial" w:eastAsia="MS Mincho" w:hAnsi="Arial" w:cs="Arial"/>
          <w:b/>
          <w:bCs/>
          <w:sz w:val="22"/>
          <w:szCs w:val="22"/>
        </w:rPr>
        <w:t xml:space="preserve">Responsabilidad de los servidores públicos </w:t>
      </w:r>
    </w:p>
    <w:p w:rsidR="00E378D7" w:rsidRPr="00EA410C" w:rsidRDefault="00E378D7" w:rsidP="006F46C7">
      <w:pPr>
        <w:spacing w:line="360" w:lineRule="auto"/>
        <w:jc w:val="both"/>
        <w:rPr>
          <w:rFonts w:ascii="Arial" w:eastAsia="MS Mincho" w:hAnsi="Arial" w:cs="Arial"/>
          <w:bCs/>
          <w:sz w:val="22"/>
          <w:szCs w:val="22"/>
        </w:rPr>
      </w:pPr>
      <w:r w:rsidRPr="00EA410C">
        <w:rPr>
          <w:rFonts w:ascii="Arial" w:eastAsia="MS Mincho" w:hAnsi="Arial" w:cs="Arial"/>
          <w:b/>
          <w:bCs/>
          <w:sz w:val="22"/>
          <w:szCs w:val="22"/>
        </w:rPr>
        <w:t xml:space="preserve">Artículo 26. </w:t>
      </w:r>
      <w:r w:rsidRPr="00EA410C">
        <w:rPr>
          <w:rFonts w:ascii="Arial" w:eastAsia="MS Mincho" w:hAnsi="Arial" w:cs="Arial"/>
          <w:bCs/>
          <w:sz w:val="22"/>
          <w:szCs w:val="22"/>
        </w:rPr>
        <w:t xml:space="preserve">El incumplimiento a las disposiciones de esta Ley por parte de los servidores públicos será sancionado en los términos de la Ley de Responsabilidades de los Servidores Públicos del Estado de Yucatán, sin menoscabo de las acciones penales, civiles o cualquier otra que se derive del mismo. </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jc w:val="center"/>
        <w:rPr>
          <w:rFonts w:ascii="Arial" w:eastAsia="MS Mincho" w:hAnsi="Arial" w:cs="Arial"/>
          <w:b/>
          <w:bCs/>
          <w:sz w:val="22"/>
          <w:szCs w:val="22"/>
          <w:lang w:val="en-US"/>
        </w:rPr>
      </w:pPr>
      <w:r w:rsidRPr="00EA410C">
        <w:rPr>
          <w:rFonts w:ascii="Arial" w:eastAsia="MS Mincho" w:hAnsi="Arial" w:cs="Arial"/>
          <w:b/>
          <w:bCs/>
          <w:sz w:val="22"/>
          <w:szCs w:val="22"/>
          <w:lang w:val="en-US"/>
        </w:rPr>
        <w:t>T R A N S I T O R I O S:</w:t>
      </w:r>
    </w:p>
    <w:p w:rsidR="00E378D7" w:rsidRPr="00EA410C" w:rsidRDefault="00E378D7" w:rsidP="006F46C7">
      <w:pPr>
        <w:spacing w:line="360" w:lineRule="auto"/>
        <w:jc w:val="both"/>
        <w:rPr>
          <w:rFonts w:ascii="Arial" w:eastAsia="MS Mincho" w:hAnsi="Arial" w:cs="Arial"/>
          <w:b/>
          <w:bCs/>
          <w:sz w:val="22"/>
          <w:szCs w:val="22"/>
          <w:lang w:val="en-US"/>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
          <w:bCs/>
          <w:sz w:val="22"/>
          <w:szCs w:val="22"/>
        </w:rPr>
        <w:t xml:space="preserve">ARTÍCULO PRIMERO. </w:t>
      </w:r>
      <w:r w:rsidRPr="00EA410C">
        <w:rPr>
          <w:rFonts w:ascii="Arial" w:eastAsia="MS Mincho" w:hAnsi="Arial" w:cs="Arial"/>
          <w:bCs/>
          <w:sz w:val="22"/>
          <w:szCs w:val="22"/>
        </w:rPr>
        <w:t xml:space="preserve">Esta Ley entrará en vigor al día siguiente de su publicación en el Diario Oficial del Gobierno del Estado de Yucatán. </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
          <w:bCs/>
          <w:sz w:val="22"/>
          <w:szCs w:val="22"/>
        </w:rPr>
        <w:t xml:space="preserve">ARTÍCULO SEGUNDO. </w:t>
      </w:r>
      <w:r w:rsidRPr="00EA410C">
        <w:rPr>
          <w:rFonts w:ascii="Arial" w:eastAsia="MS Mincho" w:hAnsi="Arial" w:cs="Arial"/>
          <w:bCs/>
          <w:sz w:val="22"/>
          <w:szCs w:val="22"/>
        </w:rPr>
        <w:t xml:space="preserve">Se abroga el Decreto Número 545 del Poder Ejecutivo por el que se crea el Comité Estatal para la Prevención y Control del Síndrome de Inmunodeficiencia Adquirida y otras Infecciones de Transmisión Sexual, publicado en el Diario Oficial del Gobierno del Estado de Yucatán el día 20 de agosto del año 2004. </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
          <w:bCs/>
          <w:sz w:val="22"/>
          <w:szCs w:val="22"/>
        </w:rPr>
        <w:t xml:space="preserve">ARTÍCULO TERCERO. </w:t>
      </w:r>
      <w:r w:rsidRPr="00EA410C">
        <w:rPr>
          <w:rFonts w:ascii="Arial" w:eastAsia="MS Mincho" w:hAnsi="Arial" w:cs="Arial"/>
          <w:bCs/>
          <w:sz w:val="22"/>
          <w:szCs w:val="22"/>
        </w:rPr>
        <w:t>Se abroga el Reglamento Interior del Comité Estatal para la Prevención y Control del Síndrome de Inmunodeficiencia Adquirida y otras Infecciones de Transmisión Sexual, publicado en el Diario Oficial del Gobierno del Estado el día 14 de noviembre del año 2004.</w:t>
      </w:r>
    </w:p>
    <w:p w:rsidR="00E378D7" w:rsidRPr="00EA410C" w:rsidRDefault="00E378D7" w:rsidP="006F46C7">
      <w:pPr>
        <w:spacing w:line="360" w:lineRule="auto"/>
        <w:jc w:val="both"/>
        <w:rPr>
          <w:rFonts w:ascii="Arial" w:eastAsia="MS Mincho" w:hAnsi="Arial" w:cs="Arial"/>
          <w:b/>
          <w:bCs/>
          <w:sz w:val="22"/>
          <w:szCs w:val="22"/>
        </w:rPr>
      </w:pPr>
    </w:p>
    <w:p w:rsidR="00E378D7" w:rsidRPr="00EA410C" w:rsidRDefault="00E378D7" w:rsidP="006F46C7">
      <w:pPr>
        <w:spacing w:line="360" w:lineRule="auto"/>
        <w:ind w:firstLine="737"/>
        <w:jc w:val="both"/>
        <w:rPr>
          <w:rFonts w:ascii="Arial" w:eastAsia="MS Mincho" w:hAnsi="Arial" w:cs="Arial"/>
          <w:bCs/>
          <w:sz w:val="22"/>
          <w:szCs w:val="22"/>
        </w:rPr>
      </w:pPr>
      <w:r w:rsidRPr="00EA410C">
        <w:rPr>
          <w:rFonts w:ascii="Arial" w:eastAsia="MS Mincho" w:hAnsi="Arial" w:cs="Arial"/>
          <w:b/>
          <w:bCs/>
          <w:sz w:val="22"/>
          <w:szCs w:val="22"/>
        </w:rPr>
        <w:t xml:space="preserve">ARTÍCULO CUARTO. </w:t>
      </w:r>
      <w:r w:rsidRPr="00EA410C">
        <w:rPr>
          <w:rFonts w:ascii="Arial" w:eastAsia="MS Mincho" w:hAnsi="Arial" w:cs="Arial"/>
          <w:bCs/>
          <w:sz w:val="22"/>
          <w:szCs w:val="22"/>
        </w:rPr>
        <w:t>El Comité para la Prevención y Control del Síndrome de Inmunodeficiencia Adquirida y otras Infecciones de Transmisión Sexual</w:t>
      </w:r>
      <w:r w:rsidR="0093428E" w:rsidRPr="00EA410C">
        <w:rPr>
          <w:rFonts w:ascii="Arial" w:eastAsia="MS Mincho" w:hAnsi="Arial" w:cs="Arial"/>
          <w:bCs/>
          <w:sz w:val="22"/>
          <w:szCs w:val="22"/>
        </w:rPr>
        <w:t xml:space="preserve"> del E</w:t>
      </w:r>
      <w:r w:rsidR="00427BDC" w:rsidRPr="00EA410C">
        <w:rPr>
          <w:rFonts w:ascii="Arial" w:eastAsia="MS Mincho" w:hAnsi="Arial" w:cs="Arial"/>
          <w:bCs/>
          <w:sz w:val="22"/>
          <w:szCs w:val="22"/>
        </w:rPr>
        <w:t>stado de Yucatán</w:t>
      </w:r>
      <w:r w:rsidRPr="00EA410C">
        <w:rPr>
          <w:rFonts w:ascii="Arial" w:eastAsia="MS Mincho" w:hAnsi="Arial" w:cs="Arial"/>
          <w:bCs/>
          <w:sz w:val="22"/>
          <w:szCs w:val="22"/>
        </w:rPr>
        <w:t>, deberá instalarse dentro de los 90 días naturales siguientes contados a partir de la entrada en vigor de esta Ley.</w:t>
      </w:r>
    </w:p>
    <w:p w:rsidR="00E378D7" w:rsidRPr="00EA410C" w:rsidRDefault="00E378D7" w:rsidP="006F46C7">
      <w:pPr>
        <w:jc w:val="both"/>
        <w:rPr>
          <w:rFonts w:ascii="Arial" w:eastAsia="MS Mincho" w:hAnsi="Arial" w:cs="Arial"/>
          <w:b/>
          <w:bCs/>
          <w:sz w:val="22"/>
          <w:szCs w:val="22"/>
        </w:rPr>
      </w:pPr>
    </w:p>
    <w:p w:rsidR="00E378D7" w:rsidRPr="00EA410C" w:rsidRDefault="00E378D7" w:rsidP="006F46C7">
      <w:pPr>
        <w:spacing w:line="360" w:lineRule="auto"/>
        <w:ind w:firstLine="737"/>
        <w:jc w:val="both"/>
        <w:rPr>
          <w:rFonts w:ascii="Arial" w:eastAsia="MS Mincho" w:hAnsi="Arial" w:cs="Arial"/>
          <w:b/>
          <w:bCs/>
          <w:sz w:val="22"/>
          <w:szCs w:val="22"/>
        </w:rPr>
      </w:pPr>
      <w:r w:rsidRPr="00EA410C">
        <w:rPr>
          <w:rFonts w:ascii="Arial" w:eastAsia="MS Mincho" w:hAnsi="Arial" w:cs="Arial"/>
          <w:b/>
          <w:bCs/>
          <w:sz w:val="22"/>
          <w:szCs w:val="22"/>
        </w:rPr>
        <w:t xml:space="preserve">ARTÍCULO QUINTO. </w:t>
      </w:r>
      <w:r w:rsidRPr="00EA410C">
        <w:rPr>
          <w:rFonts w:ascii="Arial" w:eastAsia="MS Mincho" w:hAnsi="Arial" w:cs="Arial"/>
          <w:bCs/>
          <w:sz w:val="22"/>
          <w:szCs w:val="22"/>
        </w:rPr>
        <w:t>El Comité para la Prevención y Control del Síndrome de Inmunodeficiencia Adquirida y otras Infecciones de Transmisión Sexual</w:t>
      </w:r>
      <w:r w:rsidR="0093428E" w:rsidRPr="00EA410C">
        <w:rPr>
          <w:rFonts w:ascii="Arial" w:eastAsia="MS Mincho" w:hAnsi="Arial" w:cs="Arial"/>
          <w:bCs/>
          <w:sz w:val="22"/>
          <w:szCs w:val="22"/>
        </w:rPr>
        <w:t xml:space="preserve"> del E</w:t>
      </w:r>
      <w:r w:rsidR="00427BDC" w:rsidRPr="00EA410C">
        <w:rPr>
          <w:rFonts w:ascii="Arial" w:eastAsia="MS Mincho" w:hAnsi="Arial" w:cs="Arial"/>
          <w:bCs/>
          <w:sz w:val="22"/>
          <w:szCs w:val="22"/>
        </w:rPr>
        <w:t>stado de Yucatán</w:t>
      </w:r>
      <w:r w:rsidRPr="00EA410C">
        <w:rPr>
          <w:rFonts w:ascii="Arial" w:eastAsia="MS Mincho" w:hAnsi="Arial" w:cs="Arial"/>
          <w:bCs/>
          <w:sz w:val="22"/>
          <w:szCs w:val="22"/>
        </w:rPr>
        <w:t>, deberá aprobar su Reglamento Interior dentro de los 90 días naturales siguientes contados a partir de su instalación.</w:t>
      </w:r>
      <w:r w:rsidRPr="00EA410C">
        <w:rPr>
          <w:rFonts w:ascii="Arial" w:eastAsia="MS Mincho" w:hAnsi="Arial" w:cs="Arial"/>
          <w:b/>
          <w:bCs/>
          <w:sz w:val="22"/>
          <w:szCs w:val="22"/>
        </w:rPr>
        <w:t xml:space="preserve"> </w:t>
      </w:r>
    </w:p>
    <w:p w:rsidR="00E378D7" w:rsidRPr="00EA410C" w:rsidRDefault="00E378D7" w:rsidP="006F46C7">
      <w:pPr>
        <w:spacing w:line="360" w:lineRule="auto"/>
        <w:jc w:val="both"/>
        <w:rPr>
          <w:rFonts w:ascii="Arial" w:eastAsia="MS Mincho" w:hAnsi="Arial" w:cs="Arial"/>
          <w:b/>
          <w:bCs/>
          <w:sz w:val="22"/>
          <w:szCs w:val="22"/>
        </w:rPr>
      </w:pPr>
    </w:p>
    <w:p w:rsidR="00DF78FA" w:rsidRPr="00EA410C" w:rsidRDefault="00E378D7" w:rsidP="006F46C7">
      <w:pPr>
        <w:spacing w:line="360" w:lineRule="auto"/>
        <w:ind w:firstLine="709"/>
        <w:jc w:val="both"/>
        <w:rPr>
          <w:rFonts w:ascii="Arial" w:eastAsia="MS Mincho" w:hAnsi="Arial" w:cs="Arial"/>
          <w:bCs/>
          <w:sz w:val="22"/>
          <w:szCs w:val="22"/>
        </w:rPr>
      </w:pPr>
      <w:r w:rsidRPr="00EA410C">
        <w:rPr>
          <w:rFonts w:ascii="Arial" w:eastAsia="MS Mincho" w:hAnsi="Arial" w:cs="Arial"/>
          <w:b/>
          <w:bCs/>
          <w:sz w:val="22"/>
          <w:szCs w:val="22"/>
        </w:rPr>
        <w:t xml:space="preserve">ARTÍCULO SEXTO. </w:t>
      </w:r>
      <w:r w:rsidRPr="00EA410C">
        <w:rPr>
          <w:rFonts w:ascii="Arial" w:eastAsia="MS Mincho" w:hAnsi="Arial" w:cs="Arial"/>
          <w:bCs/>
          <w:sz w:val="22"/>
          <w:szCs w:val="22"/>
        </w:rPr>
        <w:t>Se derogan todas las disposic</w:t>
      </w:r>
      <w:r w:rsidR="00A8211B" w:rsidRPr="00EA410C">
        <w:rPr>
          <w:rFonts w:ascii="Arial" w:eastAsia="MS Mincho" w:hAnsi="Arial" w:cs="Arial"/>
          <w:bCs/>
          <w:sz w:val="22"/>
          <w:szCs w:val="22"/>
        </w:rPr>
        <w:t xml:space="preserve">iones de igual o menor rango en </w:t>
      </w:r>
      <w:r w:rsidRPr="00EA410C">
        <w:rPr>
          <w:rFonts w:ascii="Arial" w:eastAsia="MS Mincho" w:hAnsi="Arial" w:cs="Arial"/>
          <w:bCs/>
          <w:sz w:val="22"/>
          <w:szCs w:val="22"/>
        </w:rPr>
        <w:t>lo que se opongan a las disposiciones de esta Ley.</w:t>
      </w:r>
    </w:p>
    <w:p w:rsidR="00DF78FA" w:rsidRDefault="00DF78FA" w:rsidP="006F46C7">
      <w:pPr>
        <w:jc w:val="both"/>
        <w:rPr>
          <w:rFonts w:ascii="Arial" w:eastAsia="MS Mincho" w:hAnsi="Arial" w:cs="Arial"/>
          <w:bCs/>
          <w:sz w:val="24"/>
          <w:szCs w:val="24"/>
        </w:rPr>
      </w:pPr>
    </w:p>
    <w:p w:rsidR="00C10BA5" w:rsidRPr="00732A1A" w:rsidRDefault="00C10BA5" w:rsidP="006F46C7">
      <w:pPr>
        <w:pStyle w:val="Textoindependiente3"/>
        <w:spacing w:after="0"/>
        <w:ind w:right="69"/>
        <w:rPr>
          <w:rFonts w:cs="Arial"/>
          <w:i/>
          <w:color w:val="000000"/>
          <w:szCs w:val="22"/>
        </w:rPr>
      </w:pPr>
    </w:p>
    <w:p w:rsidR="00C10BA5" w:rsidRPr="00732A1A" w:rsidRDefault="00C10BA5" w:rsidP="006F46C7">
      <w:pPr>
        <w:pStyle w:val="Textoindependiente3"/>
        <w:spacing w:after="0"/>
        <w:ind w:right="69"/>
        <w:rPr>
          <w:rFonts w:cs="Arial"/>
          <w:i/>
          <w:color w:val="000000"/>
          <w:szCs w:val="22"/>
        </w:rPr>
      </w:pPr>
    </w:p>
    <w:p w:rsidR="00C10BA5" w:rsidRPr="00732A1A" w:rsidRDefault="00C10BA5" w:rsidP="006F46C7">
      <w:pPr>
        <w:pStyle w:val="Textoindependiente3"/>
        <w:spacing w:after="0"/>
        <w:ind w:right="69"/>
        <w:rPr>
          <w:rFonts w:cs="Arial"/>
          <w:i/>
          <w:color w:val="000000"/>
          <w:szCs w:val="22"/>
        </w:rPr>
      </w:pPr>
      <w:r w:rsidRPr="00732A1A">
        <w:rPr>
          <w:rFonts w:cs="Arial"/>
          <w:i/>
          <w:color w:val="000000"/>
          <w:szCs w:val="22"/>
        </w:rPr>
        <w:br w:type="column"/>
      </w:r>
    </w:p>
    <w:p w:rsidR="00C10BA5" w:rsidRPr="00732A1A" w:rsidRDefault="00C10BA5" w:rsidP="006F46C7">
      <w:pPr>
        <w:pStyle w:val="Default"/>
        <w:ind w:firstLine="709"/>
        <w:jc w:val="both"/>
        <w:rPr>
          <w:b/>
          <w:i/>
          <w:sz w:val="22"/>
          <w:szCs w:val="22"/>
        </w:rPr>
      </w:pPr>
    </w:p>
    <w:p w:rsidR="00C10BA5" w:rsidRPr="00C10BA5" w:rsidRDefault="00C10BA5" w:rsidP="006F46C7">
      <w:pPr>
        <w:pStyle w:val="Textoindependiente"/>
        <w:spacing w:line="240" w:lineRule="auto"/>
        <w:ind w:firstLine="709"/>
        <w:rPr>
          <w:sz w:val="22"/>
          <w:szCs w:val="22"/>
        </w:rPr>
      </w:pPr>
      <w:r w:rsidRPr="00C10BA5">
        <w:rPr>
          <w:sz w:val="22"/>
          <w:szCs w:val="22"/>
        </w:rPr>
        <w:t>DADO EN LA SEDE DEL RECINTO DEL PODER LEGISLATIVO EN LA EN LA CIUDAD DE MÉRIDA, YUCATÁN, ESTADOS UNIDOS MEXICANOS A LOS QUINCE DÍAS DEL MES DE JULIO DEL AÑO DOS MIL TRECE.- PRESIDENTE DIPUTADO LUIS ERNESTO MARTINEZ ORDAZ.- SECRETARIA DIPUTADA FLOR ISABEL DÍAZ CASTILLO.- SECRETARIA DIPUTADA MARÍA YOLANDA VALENCIA VALES.</w:t>
      </w:r>
    </w:p>
    <w:p w:rsidR="00C10BA5" w:rsidRPr="00C10BA5" w:rsidRDefault="00C10BA5" w:rsidP="006F46C7">
      <w:pPr>
        <w:pStyle w:val="Default"/>
        <w:ind w:firstLine="709"/>
        <w:jc w:val="both"/>
        <w:rPr>
          <w:b/>
          <w:i/>
          <w:sz w:val="22"/>
          <w:szCs w:val="22"/>
        </w:rPr>
      </w:pPr>
    </w:p>
    <w:p w:rsidR="00C10BA5" w:rsidRPr="00C10BA5" w:rsidRDefault="00C10BA5" w:rsidP="006F46C7">
      <w:pPr>
        <w:pStyle w:val="Textosinformato"/>
        <w:jc w:val="both"/>
        <w:outlineLvl w:val="0"/>
        <w:rPr>
          <w:rFonts w:ascii="Arial" w:hAnsi="Arial" w:cs="Arial"/>
          <w:b/>
          <w:i/>
          <w:sz w:val="22"/>
          <w:szCs w:val="22"/>
        </w:rPr>
      </w:pPr>
    </w:p>
    <w:p w:rsidR="00550BD4" w:rsidRPr="00550BD4" w:rsidRDefault="00550BD4" w:rsidP="00550BD4">
      <w:pPr>
        <w:pStyle w:val="Textoindependiente"/>
        <w:spacing w:line="240" w:lineRule="auto"/>
        <w:rPr>
          <w:sz w:val="22"/>
          <w:szCs w:val="22"/>
        </w:rPr>
      </w:pPr>
      <w:r w:rsidRPr="00550BD4">
        <w:rPr>
          <w:sz w:val="22"/>
          <w:szCs w:val="22"/>
        </w:rPr>
        <w:t>Y, POR TANTO, MANDO SE IMPRIMA, PUBLIQUE Y CIRCULE PARA SU CONOCIMIENTO Y DEBIDO CUMPLIMIENTO.</w:t>
      </w:r>
    </w:p>
    <w:p w:rsidR="00550BD4" w:rsidRPr="00550BD4" w:rsidRDefault="00550BD4" w:rsidP="00550BD4">
      <w:pPr>
        <w:pStyle w:val="Textoindependiente"/>
        <w:spacing w:line="240" w:lineRule="auto"/>
        <w:rPr>
          <w:sz w:val="22"/>
          <w:szCs w:val="22"/>
        </w:rPr>
      </w:pPr>
    </w:p>
    <w:p w:rsidR="00550BD4" w:rsidRPr="00550BD4" w:rsidRDefault="00550BD4" w:rsidP="00550BD4">
      <w:pPr>
        <w:pStyle w:val="Textoindependiente"/>
        <w:spacing w:line="240" w:lineRule="auto"/>
        <w:rPr>
          <w:sz w:val="22"/>
          <w:szCs w:val="22"/>
        </w:rPr>
      </w:pPr>
      <w:r w:rsidRPr="00550BD4">
        <w:rPr>
          <w:sz w:val="22"/>
          <w:szCs w:val="22"/>
        </w:rPr>
        <w:t>EXPEDIDO EN LA SEDE DEL PODER EJECUTIVO, EN LA CIUDAD DE MÉRIDA, CAPITAL DEL ESTADO DE YUCATÁN, ESTADOS UNIDOS MEXICANOS, A LOS DIECISIETE DÍAS DEL MES DE JULIO DEL AÑO DOS MIL TRECE.</w:t>
      </w:r>
    </w:p>
    <w:p w:rsidR="00550BD4" w:rsidRPr="00550BD4" w:rsidRDefault="00550BD4" w:rsidP="00550BD4">
      <w:pPr>
        <w:pStyle w:val="Textoindependiente"/>
        <w:spacing w:line="240" w:lineRule="auto"/>
        <w:rPr>
          <w:sz w:val="22"/>
          <w:szCs w:val="22"/>
        </w:rPr>
      </w:pPr>
    </w:p>
    <w:p w:rsidR="00550BD4" w:rsidRPr="00550BD4" w:rsidRDefault="00550BD4" w:rsidP="00550BD4">
      <w:pPr>
        <w:pStyle w:val="Textoindependiente"/>
        <w:spacing w:line="240" w:lineRule="auto"/>
        <w:jc w:val="center"/>
        <w:rPr>
          <w:sz w:val="22"/>
          <w:szCs w:val="22"/>
        </w:rPr>
      </w:pPr>
      <w:r w:rsidRPr="00550BD4">
        <w:rPr>
          <w:sz w:val="22"/>
          <w:szCs w:val="22"/>
        </w:rPr>
        <w:t>(RÚBRICA)</w:t>
      </w:r>
    </w:p>
    <w:p w:rsidR="00550BD4" w:rsidRPr="00550BD4" w:rsidRDefault="00550BD4" w:rsidP="00550BD4">
      <w:pPr>
        <w:pStyle w:val="Textoindependiente"/>
        <w:spacing w:line="240" w:lineRule="auto"/>
        <w:jc w:val="center"/>
        <w:rPr>
          <w:sz w:val="22"/>
          <w:szCs w:val="22"/>
        </w:rPr>
      </w:pPr>
      <w:r w:rsidRPr="00550BD4">
        <w:rPr>
          <w:sz w:val="22"/>
          <w:szCs w:val="22"/>
        </w:rPr>
        <w:t>C. ROLANDO RODRIGO ZAPATA BELLO</w:t>
      </w:r>
    </w:p>
    <w:p w:rsidR="00550BD4" w:rsidRPr="00550BD4" w:rsidRDefault="00550BD4" w:rsidP="00550BD4">
      <w:pPr>
        <w:pStyle w:val="Textoindependiente"/>
        <w:spacing w:line="240" w:lineRule="auto"/>
        <w:jc w:val="center"/>
        <w:rPr>
          <w:sz w:val="22"/>
          <w:szCs w:val="22"/>
        </w:rPr>
      </w:pPr>
      <w:r w:rsidRPr="00550BD4">
        <w:rPr>
          <w:sz w:val="22"/>
          <w:szCs w:val="22"/>
        </w:rPr>
        <w:t>GOBERNADOR DEL ESTADO DE YUCATÁN</w:t>
      </w:r>
    </w:p>
    <w:p w:rsidR="00550BD4" w:rsidRPr="00550BD4" w:rsidRDefault="00550BD4" w:rsidP="00550BD4">
      <w:pPr>
        <w:pStyle w:val="Textoindependiente"/>
        <w:spacing w:line="240" w:lineRule="auto"/>
        <w:jc w:val="center"/>
        <w:rPr>
          <w:sz w:val="22"/>
          <w:szCs w:val="22"/>
        </w:rPr>
      </w:pPr>
    </w:p>
    <w:p w:rsidR="00550BD4" w:rsidRPr="00550BD4" w:rsidRDefault="00550BD4" w:rsidP="00550BD4">
      <w:pPr>
        <w:pStyle w:val="Textoindependiente"/>
        <w:spacing w:line="240" w:lineRule="auto"/>
        <w:rPr>
          <w:sz w:val="22"/>
          <w:szCs w:val="22"/>
        </w:rPr>
      </w:pPr>
      <w:r w:rsidRPr="00550BD4">
        <w:rPr>
          <w:sz w:val="22"/>
          <w:szCs w:val="22"/>
        </w:rPr>
        <w:t>(RÚBRICA)</w:t>
      </w:r>
    </w:p>
    <w:p w:rsidR="00550BD4" w:rsidRPr="00550BD4" w:rsidRDefault="00550BD4" w:rsidP="00550BD4">
      <w:pPr>
        <w:pStyle w:val="Textoindependiente"/>
        <w:spacing w:line="240" w:lineRule="auto"/>
        <w:rPr>
          <w:sz w:val="22"/>
          <w:szCs w:val="22"/>
        </w:rPr>
      </w:pPr>
      <w:r w:rsidRPr="00550BD4">
        <w:rPr>
          <w:sz w:val="22"/>
          <w:szCs w:val="22"/>
        </w:rPr>
        <w:t>C. VÍCTOR EDMUNDO CABALLERO DURÁN</w:t>
      </w:r>
    </w:p>
    <w:p w:rsidR="00550BD4" w:rsidRPr="00550BD4" w:rsidRDefault="00550BD4" w:rsidP="00550BD4">
      <w:pPr>
        <w:pStyle w:val="Textoindependiente"/>
        <w:spacing w:line="240" w:lineRule="auto"/>
        <w:rPr>
          <w:sz w:val="22"/>
          <w:szCs w:val="22"/>
        </w:rPr>
      </w:pPr>
      <w:r w:rsidRPr="00550BD4">
        <w:rPr>
          <w:sz w:val="22"/>
          <w:szCs w:val="22"/>
        </w:rPr>
        <w:t>SECRETARIO GENERAL DE GOBIERNO.</w:t>
      </w:r>
    </w:p>
    <w:p w:rsidR="00550BD4" w:rsidRPr="00550BD4" w:rsidRDefault="00550BD4" w:rsidP="00550BD4">
      <w:pPr>
        <w:ind w:firstLine="426"/>
        <w:jc w:val="both"/>
        <w:rPr>
          <w:rFonts w:ascii="Arial" w:eastAsia="Calibri" w:hAnsi="Arial" w:cs="Arial"/>
          <w:b/>
          <w:sz w:val="22"/>
          <w:szCs w:val="22"/>
          <w:lang w:eastAsia="en-US"/>
        </w:rPr>
      </w:pPr>
    </w:p>
    <w:p w:rsidR="00C10BA5" w:rsidRPr="00550BD4" w:rsidRDefault="00C10BA5" w:rsidP="006F46C7">
      <w:pPr>
        <w:pStyle w:val="NormalWeb"/>
        <w:spacing w:before="0" w:beforeAutospacing="0" w:after="0" w:afterAutospacing="0"/>
        <w:jc w:val="both"/>
        <w:rPr>
          <w:sz w:val="22"/>
          <w:szCs w:val="22"/>
          <w:lang w:val="es-ES"/>
        </w:rPr>
      </w:pPr>
    </w:p>
    <w:p w:rsidR="00C10BA5" w:rsidRPr="00550BD4" w:rsidRDefault="00C10BA5" w:rsidP="006F46C7">
      <w:pPr>
        <w:pStyle w:val="Textoindependiente"/>
        <w:rPr>
          <w:b w:val="0"/>
          <w:bCs w:val="0"/>
          <w:sz w:val="22"/>
          <w:szCs w:val="22"/>
          <w:lang w:val="es-MX"/>
        </w:rPr>
      </w:pPr>
    </w:p>
    <w:p w:rsidR="004E32C1" w:rsidRPr="0049776F" w:rsidRDefault="004E32C1" w:rsidP="004E32C1">
      <w:pPr>
        <w:pStyle w:val="Sinespaciado"/>
        <w:jc w:val="center"/>
        <w:rPr>
          <w:rFonts w:ascii="Arial" w:eastAsia="Calibri" w:hAnsi="Arial" w:cs="Arial"/>
          <w:b/>
          <w:sz w:val="22"/>
          <w:szCs w:val="22"/>
          <w:lang w:val="es-MX" w:eastAsia="en-US"/>
        </w:rPr>
      </w:pPr>
      <w:r>
        <w:rPr>
          <w:rFonts w:ascii="Arial" w:eastAsia="MS Mincho" w:hAnsi="Arial" w:cs="Arial"/>
          <w:bCs/>
          <w:sz w:val="24"/>
          <w:szCs w:val="24"/>
        </w:rPr>
        <w:br w:type="column"/>
      </w:r>
      <w:r w:rsidRPr="0049776F">
        <w:rPr>
          <w:rFonts w:ascii="Arial" w:eastAsia="Calibri" w:hAnsi="Arial" w:cs="Arial"/>
          <w:b/>
          <w:sz w:val="22"/>
          <w:szCs w:val="22"/>
          <w:lang w:val="es-MX" w:eastAsia="en-US"/>
        </w:rPr>
        <w:t>DECRETO 94/2019</w:t>
      </w:r>
    </w:p>
    <w:p w:rsidR="004E32C1" w:rsidRPr="0049776F" w:rsidRDefault="004E32C1" w:rsidP="004E32C1">
      <w:pPr>
        <w:widowControl w:val="0"/>
        <w:jc w:val="center"/>
        <w:rPr>
          <w:rFonts w:ascii="Arial" w:hAnsi="Arial" w:cs="Arial"/>
          <w:b/>
          <w:sz w:val="22"/>
          <w:szCs w:val="22"/>
          <w:lang w:val="es-ES_tradnl"/>
        </w:rPr>
      </w:pPr>
      <w:r w:rsidRPr="0049776F">
        <w:rPr>
          <w:rFonts w:ascii="Arial" w:hAnsi="Arial" w:cs="Arial"/>
          <w:b/>
          <w:sz w:val="22"/>
          <w:szCs w:val="22"/>
          <w:lang w:val="es-ES_tradnl"/>
        </w:rPr>
        <w:t>Publicado en el Diario Oficial del Gobierno del Estado de Yucatán</w:t>
      </w:r>
    </w:p>
    <w:p w:rsidR="004E32C1" w:rsidRPr="0049776F" w:rsidRDefault="004E32C1" w:rsidP="004E32C1">
      <w:pPr>
        <w:jc w:val="center"/>
        <w:rPr>
          <w:rFonts w:ascii="Arial" w:eastAsia="Calibri" w:hAnsi="Arial" w:cs="Arial"/>
          <w:b/>
          <w:sz w:val="22"/>
          <w:szCs w:val="22"/>
          <w:lang w:val="es-MX" w:eastAsia="en-US"/>
        </w:rPr>
      </w:pPr>
      <w:r w:rsidRPr="0049776F">
        <w:rPr>
          <w:rFonts w:ascii="Arial" w:hAnsi="Arial" w:cs="Arial"/>
          <w:b/>
          <w:sz w:val="22"/>
          <w:szCs w:val="22"/>
          <w:lang w:val="es-ES_tradnl"/>
        </w:rPr>
        <w:t xml:space="preserve"> el 31 de julio de 2019</w:t>
      </w:r>
    </w:p>
    <w:p w:rsidR="004E32C1" w:rsidRPr="0049776F" w:rsidRDefault="004E32C1" w:rsidP="004E32C1">
      <w:pPr>
        <w:jc w:val="center"/>
        <w:rPr>
          <w:rFonts w:ascii="Arial" w:eastAsia="Calibri" w:hAnsi="Arial" w:cs="Arial"/>
          <w:b/>
          <w:sz w:val="22"/>
          <w:szCs w:val="22"/>
          <w:lang w:val="es-MX" w:eastAsia="en-US"/>
        </w:rPr>
      </w:pPr>
    </w:p>
    <w:p w:rsidR="004E32C1" w:rsidRPr="0049776F" w:rsidRDefault="004E32C1" w:rsidP="004E32C1">
      <w:pPr>
        <w:jc w:val="center"/>
        <w:rPr>
          <w:rFonts w:ascii="Arial" w:eastAsia="Calibri" w:hAnsi="Arial" w:cs="Arial"/>
          <w:b/>
          <w:spacing w:val="1"/>
          <w:sz w:val="22"/>
          <w:szCs w:val="22"/>
          <w:lang w:val="es-MX" w:eastAsia="en-US"/>
        </w:rPr>
      </w:pPr>
      <w:r w:rsidRPr="0049776F">
        <w:rPr>
          <w:rFonts w:ascii="Arial" w:eastAsia="Calibri" w:hAnsi="Arial" w:cs="Arial"/>
          <w:b/>
          <w:sz w:val="22"/>
          <w:szCs w:val="22"/>
          <w:lang w:val="es-MX" w:eastAsia="en-US"/>
        </w:rPr>
        <w:t>Por el que se modifican 44 leyes estatales, en materia de reestructuración de la administración pública estatal</w:t>
      </w:r>
      <w:r w:rsidRPr="0049776F">
        <w:rPr>
          <w:rFonts w:ascii="Arial" w:eastAsia="Calibri" w:hAnsi="Arial" w:cs="Arial"/>
          <w:b/>
          <w:spacing w:val="1"/>
          <w:sz w:val="22"/>
          <w:szCs w:val="22"/>
          <w:lang w:val="es-MX" w:eastAsia="en-US"/>
        </w:rPr>
        <w:t>.</w:t>
      </w:r>
    </w:p>
    <w:p w:rsidR="004E32C1" w:rsidRPr="0049776F" w:rsidRDefault="004E32C1" w:rsidP="004E32C1">
      <w:pPr>
        <w:jc w:val="center"/>
        <w:rPr>
          <w:rFonts w:ascii="Arial" w:eastAsia="Calibri" w:hAnsi="Arial" w:cs="Arial"/>
          <w:b/>
          <w:sz w:val="22"/>
          <w:szCs w:val="22"/>
          <w:lang w:val="es-MX" w:eastAsia="en-US"/>
        </w:rPr>
      </w:pPr>
    </w:p>
    <w:p w:rsidR="004E32C1" w:rsidRPr="0049776F" w:rsidRDefault="004E32C1" w:rsidP="004E32C1">
      <w:pPr>
        <w:ind w:right="-3"/>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primero. </w:t>
      </w:r>
      <w:r w:rsidRPr="0049776F">
        <w:rPr>
          <w:rFonts w:ascii="Arial" w:eastAsia="Arial" w:hAnsi="Arial" w:cs="Arial"/>
          <w:color w:val="000000"/>
          <w:sz w:val="22"/>
          <w:szCs w:val="22"/>
          <w:lang w:val="es-MX" w:eastAsia="es-MX"/>
        </w:rPr>
        <w:t>Se reforma el artículo 18 de la Ley Ganadera del Estado de Yucatán, para quedar como sigue:</w:t>
      </w:r>
    </w:p>
    <w:p w:rsidR="004E32C1" w:rsidRPr="0049776F" w:rsidRDefault="004E32C1" w:rsidP="004E32C1">
      <w:pPr>
        <w:ind w:right="-3"/>
        <w:jc w:val="both"/>
        <w:rPr>
          <w:rFonts w:ascii="Arial" w:eastAsia="Arial" w:hAnsi="Arial" w:cs="Arial"/>
          <w:color w:val="000000"/>
          <w:sz w:val="22"/>
          <w:szCs w:val="22"/>
          <w:lang w:val="es-MX" w:eastAsia="es-MX"/>
        </w:rPr>
      </w:pPr>
    </w:p>
    <w:p w:rsidR="004E32C1" w:rsidRPr="0049776F" w:rsidRDefault="004E32C1" w:rsidP="004E32C1">
      <w:pPr>
        <w:ind w:right="-3" w:firstLine="4"/>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segundo. </w:t>
      </w:r>
      <w:r w:rsidRPr="0049776F">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rsidR="004E32C1" w:rsidRPr="0049776F" w:rsidRDefault="004E32C1" w:rsidP="004E32C1">
      <w:pPr>
        <w:ind w:right="-3" w:firstLine="4"/>
        <w:jc w:val="both"/>
        <w:rPr>
          <w:rFonts w:ascii="Arial" w:eastAsia="Arial" w:hAnsi="Arial" w:cs="Arial"/>
          <w:b/>
          <w:color w:val="000000"/>
          <w:sz w:val="22"/>
          <w:szCs w:val="22"/>
          <w:lang w:val="es-MX" w:eastAsia="es-MX"/>
        </w:rPr>
      </w:pPr>
    </w:p>
    <w:p w:rsidR="004E32C1" w:rsidRPr="0049776F" w:rsidRDefault="004E32C1" w:rsidP="004E32C1">
      <w:pPr>
        <w:ind w:right="-3" w:firstLine="4"/>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tercero. </w:t>
      </w:r>
      <w:r w:rsidRPr="0049776F">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4E32C1" w:rsidRPr="0049776F" w:rsidRDefault="004E32C1" w:rsidP="004E32C1">
      <w:pPr>
        <w:ind w:right="-3"/>
        <w:jc w:val="both"/>
        <w:rPr>
          <w:rFonts w:ascii="Arial" w:eastAsia="Arial" w:hAnsi="Arial" w:cs="Arial"/>
          <w:b/>
          <w:color w:val="000000"/>
          <w:sz w:val="22"/>
          <w:szCs w:val="22"/>
          <w:lang w:val="es-MX" w:eastAsia="es-MX"/>
        </w:rPr>
      </w:pPr>
    </w:p>
    <w:p w:rsidR="004E32C1" w:rsidRPr="0049776F" w:rsidRDefault="004E32C1" w:rsidP="004E32C1">
      <w:pPr>
        <w:ind w:right="-3"/>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Artículo cuarto. </w:t>
      </w:r>
      <w:r w:rsidRPr="0049776F">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4E32C1" w:rsidRPr="0049776F" w:rsidRDefault="004E32C1" w:rsidP="004E32C1">
      <w:pPr>
        <w:ind w:left="567" w:right="-6"/>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quinto. </w:t>
      </w:r>
      <w:r w:rsidRPr="0049776F">
        <w:rPr>
          <w:rFonts w:ascii="Arial" w:eastAsia="Arial" w:hAnsi="Arial" w:cs="Arial"/>
          <w:color w:val="000000"/>
          <w:sz w:val="22"/>
          <w:szCs w:val="22"/>
          <w:lang w:val="es-MX" w:eastAsia="es-MX"/>
        </w:rPr>
        <w:t>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sexto. </w:t>
      </w:r>
      <w:r w:rsidRPr="0049776F">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4E32C1" w:rsidRPr="0049776F" w:rsidRDefault="004E32C1" w:rsidP="004E32C1">
      <w:pPr>
        <w:ind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Artículo séptimo. </w:t>
      </w:r>
      <w:r w:rsidRPr="0049776F">
        <w:rPr>
          <w:rFonts w:ascii="Arial" w:eastAsia="Arial" w:hAnsi="Arial" w:cs="Arial"/>
          <w:color w:val="000000"/>
          <w:sz w:val="22"/>
          <w:szCs w:val="22"/>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4E32C1" w:rsidRPr="0049776F" w:rsidRDefault="004E32C1" w:rsidP="004E32C1">
      <w:pPr>
        <w:ind w:right="-3"/>
        <w:jc w:val="both"/>
        <w:rPr>
          <w:rFonts w:ascii="Arial" w:eastAsia="Arial" w:hAnsi="Arial" w:cs="Arial"/>
          <w:color w:val="000000"/>
          <w:sz w:val="22"/>
          <w:szCs w:val="22"/>
          <w:lang w:val="es-MX" w:eastAsia="es-MX"/>
        </w:rPr>
      </w:pPr>
    </w:p>
    <w:p w:rsidR="004E32C1" w:rsidRPr="0049776F" w:rsidRDefault="004E32C1" w:rsidP="004E32C1">
      <w:pPr>
        <w:ind w:right="-3"/>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Octavo.</w:t>
      </w:r>
      <w:r w:rsidRPr="0049776F">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4E32C1" w:rsidRPr="0049776F" w:rsidRDefault="004E32C1" w:rsidP="004E32C1">
      <w:pPr>
        <w:ind w:right="-3"/>
        <w:jc w:val="both"/>
        <w:rPr>
          <w:rFonts w:ascii="Arial" w:eastAsia="Arial" w:hAnsi="Arial" w:cs="Arial"/>
          <w:color w:val="000000"/>
          <w:sz w:val="22"/>
          <w:szCs w:val="22"/>
          <w:lang w:val="es-MX" w:eastAsia="es-MX"/>
        </w:rPr>
      </w:pPr>
    </w:p>
    <w:p w:rsidR="004E32C1" w:rsidRPr="0049776F" w:rsidRDefault="004E32C1" w:rsidP="004E32C1">
      <w:pPr>
        <w:ind w:right="-6"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noveno.</w:t>
      </w:r>
      <w:r w:rsidRPr="0049776F">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4E32C1" w:rsidRPr="0049776F" w:rsidRDefault="004E32C1" w:rsidP="004E32C1">
      <w:pPr>
        <w:ind w:right="-3"/>
        <w:jc w:val="both"/>
        <w:rPr>
          <w:rFonts w:ascii="Arial" w:eastAsia="Arial" w:hAnsi="Arial" w:cs="Arial"/>
          <w:color w:val="000000"/>
          <w:sz w:val="22"/>
          <w:szCs w:val="22"/>
          <w:lang w:val="es-MX" w:eastAsia="es-MX"/>
        </w:rPr>
      </w:pPr>
    </w:p>
    <w:p w:rsidR="004E32C1" w:rsidRPr="0049776F" w:rsidRDefault="004E32C1" w:rsidP="004E32C1">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décimo.</w:t>
      </w:r>
      <w:r w:rsidRPr="0049776F">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decimoprimero.</w:t>
      </w:r>
      <w:r w:rsidRPr="0049776F">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Septies; el párrafo primero, las fracciones III, IV, y se adiciona la fracción V del artículo 104 Octies; se deroga el artículo 104 nonies; se reforman el párrafo primero del artículo 104 decies; los artículos 104 duodecies; 104 terdecies; 110, 114, 115 y 116, todos de la Ley de Juventud del Estado de Yucatán, para quedar como sigue:</w:t>
      </w:r>
    </w:p>
    <w:p w:rsidR="004E32C1" w:rsidRPr="0049776F" w:rsidRDefault="004E32C1" w:rsidP="004E32C1">
      <w:pPr>
        <w:ind w:right="-6" w:hanging="11"/>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decimosegundo.</w:t>
      </w:r>
      <w:r w:rsidRPr="0049776F">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Quater, 16 Quinquies y 16 Sexies; se reforman las fracciones III, IV, y el párrafo cuarto del artículo 18, todos de la Ley de Pesca y Acuacultura Sustentables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decimotercero.</w:t>
      </w:r>
      <w:r w:rsidRPr="0049776F">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ab/>
      </w:r>
      <w:r w:rsidRPr="0049776F">
        <w:rPr>
          <w:rFonts w:ascii="Arial" w:eastAsia="Arial" w:hAnsi="Arial" w:cs="Arial"/>
          <w:color w:val="000000"/>
          <w:sz w:val="22"/>
          <w:szCs w:val="22"/>
          <w:lang w:val="es-MX" w:eastAsia="es-MX"/>
        </w:rPr>
        <w:tab/>
      </w:r>
    </w:p>
    <w:p w:rsidR="004E32C1" w:rsidRPr="0049776F" w:rsidRDefault="004E32C1" w:rsidP="004E32C1">
      <w:pPr>
        <w:tabs>
          <w:tab w:val="left" w:pos="1605"/>
        </w:tabs>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decimocuarto.</w:t>
      </w:r>
      <w:r w:rsidRPr="0049776F">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4E32C1" w:rsidRPr="0049776F" w:rsidRDefault="004E32C1" w:rsidP="004E32C1">
      <w:pPr>
        <w:tabs>
          <w:tab w:val="left" w:pos="1605"/>
        </w:tabs>
        <w:ind w:right="-3" w:hanging="10"/>
        <w:jc w:val="both"/>
        <w:rPr>
          <w:rFonts w:ascii="Arial" w:eastAsia="Arial" w:hAnsi="Arial" w:cs="Arial"/>
          <w:color w:val="000000"/>
          <w:sz w:val="22"/>
          <w:szCs w:val="22"/>
          <w:lang w:val="es-MX" w:eastAsia="es-MX"/>
        </w:rPr>
      </w:pPr>
    </w:p>
    <w:p w:rsidR="004E32C1" w:rsidRPr="0049776F" w:rsidRDefault="004E32C1" w:rsidP="004E32C1">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decimoquinto. </w:t>
      </w:r>
      <w:r w:rsidRPr="0049776F">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rsidR="004E32C1" w:rsidRPr="0049776F" w:rsidRDefault="004E32C1" w:rsidP="004E32C1">
      <w:pPr>
        <w:ind w:right="-6" w:hanging="11"/>
        <w:jc w:val="both"/>
        <w:rPr>
          <w:rFonts w:ascii="Arial" w:eastAsia="Arial" w:hAnsi="Arial" w:cs="Arial"/>
          <w:color w:val="000000"/>
          <w:sz w:val="22"/>
          <w:szCs w:val="22"/>
          <w:lang w:val="es-ES_tradnl" w:eastAsia="es-MX"/>
        </w:rPr>
      </w:pPr>
    </w:p>
    <w:p w:rsidR="004E32C1" w:rsidRPr="0049776F" w:rsidRDefault="004E32C1" w:rsidP="004E32C1">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w:t>
      </w:r>
      <w:r w:rsidRPr="0049776F">
        <w:rPr>
          <w:rFonts w:ascii="Arial" w:eastAsia="Arial" w:hAnsi="Arial" w:cs="Arial"/>
          <w:color w:val="000000"/>
          <w:sz w:val="22"/>
          <w:szCs w:val="22"/>
          <w:lang w:val="es-MX" w:eastAsia="es-MX"/>
        </w:rPr>
        <w:t xml:space="preserve"> </w:t>
      </w:r>
      <w:r w:rsidRPr="0049776F">
        <w:rPr>
          <w:rFonts w:ascii="Arial" w:eastAsia="Arial" w:hAnsi="Arial" w:cs="Arial"/>
          <w:b/>
          <w:color w:val="000000"/>
          <w:sz w:val="22"/>
          <w:szCs w:val="22"/>
          <w:lang w:val="es-MX" w:eastAsia="es-MX"/>
        </w:rPr>
        <w:t>decimosexto.</w:t>
      </w:r>
      <w:r w:rsidRPr="0049776F">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decimoséptimo.</w:t>
      </w:r>
      <w:r w:rsidRPr="0049776F">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decimoctavo.</w:t>
      </w:r>
      <w:r w:rsidRPr="0049776F">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decimonoveno. </w:t>
      </w:r>
      <w:r w:rsidRPr="0049776F">
        <w:rPr>
          <w:rFonts w:ascii="Arial" w:eastAsia="Arial" w:hAnsi="Arial" w:cs="Arial"/>
          <w:color w:val="000000"/>
          <w:sz w:val="22"/>
          <w:szCs w:val="22"/>
          <w:lang w:val="es-MX" w:eastAsia="es-MX"/>
        </w:rPr>
        <w:t>Se reforma el artículo 56 de la Ley para el Fomento y Desarrollo del Turismo en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vigésimo.</w:t>
      </w:r>
      <w:r w:rsidRPr="0049776F">
        <w:rPr>
          <w:rFonts w:ascii="Arial" w:eastAsia="Arial" w:hAnsi="Arial" w:cs="Arial"/>
          <w:color w:val="000000"/>
          <w:sz w:val="22"/>
          <w:szCs w:val="22"/>
          <w:lang w:val="es-MX" w:eastAsia="es-MX"/>
        </w:rPr>
        <w:t xml:space="preserve"> Se reforma la fracción VI del artículo 13 bis,y la fracción VI del artículo 13 nonies, ambos de la Ley de Cultura Física y Deporte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vigesimoprimero.</w:t>
      </w:r>
      <w:r w:rsidRPr="0049776F">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vigesimosegundo:</w:t>
      </w:r>
      <w:r w:rsidRPr="0049776F">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vigesimotercero:</w:t>
      </w:r>
      <w:r w:rsidRPr="0049776F">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vigesimocuarto.</w:t>
      </w:r>
      <w:r w:rsidRPr="0049776F">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rsidR="004E32C1" w:rsidRPr="0049776F" w:rsidRDefault="004E32C1" w:rsidP="004E32C1">
      <w:pPr>
        <w:ind w:left="705" w:right="-6" w:hanging="11"/>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vigesimoquinto.</w:t>
      </w:r>
      <w:r w:rsidRPr="0049776F">
        <w:rPr>
          <w:rFonts w:ascii="Arial" w:eastAsia="Arial" w:hAnsi="Arial" w:cs="Arial"/>
          <w:color w:val="000000"/>
          <w:sz w:val="22"/>
          <w:szCs w:val="22"/>
          <w:lang w:val="es-MX" w:eastAsia="es-MX"/>
        </w:rPr>
        <w:t xml:space="preserve"> Se reforma la fracción VIII del artículo 23 septies de la Ley de Planeación para el Desarrollo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vigesimosexto.</w:t>
      </w:r>
      <w:r w:rsidRPr="0049776F">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vigesimoséptimo.</w:t>
      </w:r>
      <w:r w:rsidRPr="0049776F">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vigesimoctavo.</w:t>
      </w:r>
      <w:r w:rsidRPr="0049776F">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vigesimonoveno.</w:t>
      </w:r>
      <w:r w:rsidRPr="0049776F">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w:t>
      </w:r>
      <w:r w:rsidRPr="0049776F">
        <w:rPr>
          <w:rFonts w:ascii="Arial" w:eastAsia="Arial" w:hAnsi="Arial" w:cs="Arial"/>
          <w:color w:val="000000"/>
          <w:sz w:val="22"/>
          <w:szCs w:val="22"/>
          <w:lang w:val="es-MX" w:eastAsia="es-MX"/>
        </w:rPr>
        <w:t xml:space="preserve"> Se reforma el primer párrafo del artículo 43 de la Ley que Regula la prestación del Servicio de Guardería Infantil en 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primero.</w:t>
      </w:r>
      <w:r w:rsidRPr="0049776F">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trigésimo segundo. </w:t>
      </w:r>
      <w:r w:rsidRPr="0049776F">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tercero.</w:t>
      </w:r>
      <w:r w:rsidRPr="0049776F">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trigésimo cuarto. </w:t>
      </w:r>
      <w:r w:rsidRPr="0049776F">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quinto:</w:t>
      </w:r>
      <w:r w:rsidRPr="0049776F">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sexto.</w:t>
      </w:r>
      <w:r w:rsidRPr="0049776F">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trigésimo séptimo. </w:t>
      </w:r>
      <w:r w:rsidRPr="0049776F">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octavo.</w:t>
      </w:r>
      <w:r w:rsidRPr="0049776F">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noveno.</w:t>
      </w:r>
      <w:r w:rsidRPr="0049776F">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cuadragésimo.</w:t>
      </w:r>
      <w:r w:rsidRPr="0049776F">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cuadragésimo primero.</w:t>
      </w:r>
      <w:r w:rsidRPr="0049776F">
        <w:rPr>
          <w:rFonts w:ascii="Arial" w:eastAsia="Arial" w:hAnsi="Arial" w:cs="Arial"/>
          <w:color w:val="000000"/>
          <w:sz w:val="22"/>
          <w:szCs w:val="22"/>
          <w:lang w:val="es-MX" w:eastAsia="es-MX"/>
        </w:rPr>
        <w:t xml:space="preserve"> Se reforma el párrafo primero del artículo 3 de la Ley de Servicios Postpenales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cuadragésimo segundo. </w:t>
      </w:r>
      <w:r w:rsidRPr="0049776F">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cuadragésimo tercero.</w:t>
      </w:r>
      <w:r w:rsidRPr="0049776F">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rsidR="004E32C1" w:rsidRPr="0049776F" w:rsidRDefault="004E32C1" w:rsidP="004E32C1">
      <w:pPr>
        <w:ind w:left="705" w:right="-3" w:hanging="10"/>
        <w:jc w:val="both"/>
        <w:rPr>
          <w:rFonts w:ascii="Arial" w:eastAsia="Arial" w:hAnsi="Arial" w:cs="Arial"/>
          <w:b/>
          <w:color w:val="000000"/>
          <w:sz w:val="22"/>
          <w:szCs w:val="22"/>
          <w:lang w:val="es-MX" w:eastAsia="es-MX"/>
        </w:rPr>
      </w:pP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cuadragésimo cuarto. </w:t>
      </w:r>
      <w:r w:rsidRPr="0049776F">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rsidR="004E32C1" w:rsidRPr="0049776F" w:rsidRDefault="004E32C1" w:rsidP="004E32C1">
      <w:pPr>
        <w:ind w:left="705"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center"/>
        <w:rPr>
          <w:rFonts w:ascii="Arial" w:eastAsia="Arial" w:hAnsi="Arial" w:cs="Arial"/>
          <w:b/>
          <w:color w:val="000000"/>
          <w:sz w:val="22"/>
          <w:szCs w:val="22"/>
          <w:lang w:val="en-US" w:eastAsia="es-MX"/>
        </w:rPr>
      </w:pPr>
      <w:r w:rsidRPr="0049776F">
        <w:rPr>
          <w:rFonts w:ascii="Arial" w:eastAsia="Arial" w:hAnsi="Arial" w:cs="Arial"/>
          <w:b/>
          <w:color w:val="000000"/>
          <w:sz w:val="22"/>
          <w:szCs w:val="22"/>
          <w:lang w:val="en-US" w:eastAsia="es-MX"/>
        </w:rPr>
        <w:t>T r a n s i t o r i o s:</w:t>
      </w:r>
    </w:p>
    <w:p w:rsidR="004E32C1" w:rsidRPr="0049776F" w:rsidRDefault="004E32C1" w:rsidP="004E32C1">
      <w:pPr>
        <w:ind w:right="-3" w:hanging="10"/>
        <w:jc w:val="both"/>
        <w:rPr>
          <w:rFonts w:ascii="Arial" w:eastAsia="Arial" w:hAnsi="Arial" w:cs="Arial"/>
          <w:color w:val="000000"/>
          <w:sz w:val="22"/>
          <w:szCs w:val="22"/>
          <w:lang w:val="en-US" w:eastAsia="es-MX"/>
        </w:rPr>
      </w:pPr>
    </w:p>
    <w:p w:rsidR="004E32C1" w:rsidRPr="0049776F" w:rsidRDefault="004E32C1" w:rsidP="004E32C1">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primero. Entrada en vigor</w:t>
      </w: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rsidR="004E32C1" w:rsidRPr="0049776F" w:rsidRDefault="004E32C1" w:rsidP="004E32C1">
      <w:pPr>
        <w:ind w:right="-3" w:hanging="10"/>
        <w:jc w:val="both"/>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segundo.</w:t>
      </w:r>
      <w:r w:rsidRPr="0049776F">
        <w:rPr>
          <w:rFonts w:ascii="Arial" w:eastAsia="Arial" w:hAnsi="Arial" w:cs="Arial"/>
          <w:color w:val="000000"/>
          <w:sz w:val="22"/>
          <w:szCs w:val="22"/>
          <w:lang w:val="es-MX" w:eastAsia="es-MX"/>
        </w:rPr>
        <w:t xml:space="preserve"> </w:t>
      </w:r>
      <w:r w:rsidRPr="0049776F">
        <w:rPr>
          <w:rFonts w:ascii="Arial" w:eastAsia="Arial" w:hAnsi="Arial" w:cs="Arial"/>
          <w:b/>
          <w:color w:val="000000"/>
          <w:sz w:val="22"/>
          <w:szCs w:val="22"/>
          <w:lang w:val="es-MX" w:eastAsia="es-MX"/>
        </w:rPr>
        <w:t>Derechos adquiridos</w:t>
      </w: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4E32C1" w:rsidRPr="0049776F" w:rsidRDefault="004E32C1" w:rsidP="004E32C1">
      <w:pPr>
        <w:ind w:firstLine="708"/>
        <w:rPr>
          <w:rFonts w:ascii="Arial" w:eastAsia="Arial" w:hAnsi="Arial" w:cs="Arial"/>
          <w:color w:val="000000"/>
          <w:sz w:val="22"/>
          <w:szCs w:val="22"/>
          <w:lang w:val="es-MX" w:eastAsia="es-MX"/>
        </w:rPr>
      </w:pPr>
    </w:p>
    <w:p w:rsidR="004E32C1" w:rsidRPr="0049776F" w:rsidRDefault="004E32C1" w:rsidP="004E32C1">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tercero. Obligación normativa</w:t>
      </w:r>
    </w:p>
    <w:p w:rsidR="004E32C1" w:rsidRPr="0049776F" w:rsidRDefault="004E32C1" w:rsidP="004E32C1">
      <w:pPr>
        <w:ind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4E32C1" w:rsidRPr="0049776F" w:rsidRDefault="004E32C1" w:rsidP="004E32C1">
      <w:pPr>
        <w:ind w:right="-6"/>
        <w:jc w:val="both"/>
        <w:rPr>
          <w:rFonts w:ascii="Arial" w:eastAsia="Arial" w:hAnsi="Arial" w:cs="Arial"/>
          <w:color w:val="000000"/>
          <w:sz w:val="22"/>
          <w:szCs w:val="22"/>
          <w:lang w:val="es-MX" w:eastAsia="es-MX"/>
        </w:rPr>
      </w:pPr>
    </w:p>
    <w:p w:rsidR="004E32C1" w:rsidRPr="0049776F" w:rsidRDefault="004E32C1" w:rsidP="004E32C1">
      <w:pPr>
        <w:shd w:val="clear" w:color="auto" w:fill="FFFFFF"/>
        <w:adjustRightInd w:val="0"/>
        <w:ind w:right="49" w:hanging="10"/>
        <w:jc w:val="both"/>
        <w:rPr>
          <w:rFonts w:ascii="Arial" w:eastAsia="Arial" w:hAnsi="Arial" w:cs="Arial"/>
          <w:b/>
          <w:bCs/>
          <w:color w:val="000000"/>
          <w:sz w:val="22"/>
          <w:szCs w:val="22"/>
          <w:lang w:val="es-MX" w:eastAsia="es-MX"/>
        </w:rPr>
      </w:pPr>
      <w:r w:rsidRPr="0049776F">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rsidR="004E32C1" w:rsidRPr="0049776F" w:rsidRDefault="004E32C1" w:rsidP="004E32C1">
      <w:pPr>
        <w:shd w:val="clear" w:color="auto" w:fill="FFFFFF"/>
        <w:adjustRightInd w:val="0"/>
        <w:ind w:right="49" w:firstLine="284"/>
        <w:jc w:val="both"/>
        <w:rPr>
          <w:rFonts w:ascii="Arial" w:eastAsia="Arial" w:hAnsi="Arial" w:cs="Arial"/>
          <w:b/>
          <w:bCs/>
          <w:color w:val="000000"/>
          <w:sz w:val="22"/>
          <w:szCs w:val="22"/>
          <w:lang w:val="es-MX" w:eastAsia="es-MX"/>
        </w:rPr>
      </w:pPr>
    </w:p>
    <w:p w:rsidR="004E32C1" w:rsidRPr="0049776F" w:rsidRDefault="004E32C1" w:rsidP="004E32C1">
      <w:pPr>
        <w:shd w:val="clear" w:color="auto" w:fill="FFFFFF"/>
        <w:adjustRightInd w:val="0"/>
        <w:ind w:right="51" w:hanging="11"/>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Y, por tanto, mando se imprima, publique y circule para su conocimiento y debido cumplimiento.</w:t>
      </w:r>
    </w:p>
    <w:p w:rsidR="004E32C1" w:rsidRPr="0049776F" w:rsidRDefault="004E32C1" w:rsidP="004E32C1">
      <w:pPr>
        <w:shd w:val="clear" w:color="auto" w:fill="FFFFFF"/>
        <w:adjustRightInd w:val="0"/>
        <w:ind w:left="705" w:right="51" w:hanging="11"/>
        <w:jc w:val="both"/>
        <w:rPr>
          <w:rFonts w:ascii="Arial" w:eastAsia="Arial" w:hAnsi="Arial" w:cs="Arial"/>
          <w:color w:val="000000"/>
          <w:sz w:val="22"/>
          <w:szCs w:val="22"/>
          <w:lang w:val="es-MX" w:eastAsia="es-MX"/>
        </w:rPr>
      </w:pPr>
    </w:p>
    <w:p w:rsidR="004E32C1" w:rsidRPr="0049776F" w:rsidRDefault="004E32C1" w:rsidP="004E32C1">
      <w:pPr>
        <w:shd w:val="clear" w:color="auto" w:fill="FFFFFF"/>
        <w:adjustRightInd w:val="0"/>
        <w:ind w:right="51" w:hanging="11"/>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 xml:space="preserve">Se expide este decreto en la sede del Poder Ejecutivo, en Mérida, Yucatán, a 17 de julio de 2019. </w:t>
      </w:r>
    </w:p>
    <w:p w:rsidR="004E32C1" w:rsidRPr="0049776F" w:rsidRDefault="004E32C1" w:rsidP="004E32C1">
      <w:pPr>
        <w:shd w:val="clear" w:color="auto" w:fill="FFFFFF"/>
        <w:adjustRightInd w:val="0"/>
        <w:ind w:right="49" w:hanging="10"/>
        <w:jc w:val="center"/>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RÚBRICA )</w:t>
      </w:r>
    </w:p>
    <w:p w:rsidR="004E32C1" w:rsidRPr="0049776F" w:rsidRDefault="004E32C1" w:rsidP="004E32C1">
      <w:pPr>
        <w:shd w:val="clear" w:color="auto" w:fill="FFFFFF"/>
        <w:adjustRightInd w:val="0"/>
        <w:ind w:right="49" w:hanging="10"/>
        <w:jc w:val="center"/>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Lic. Mauricio Vila Dosal</w:t>
      </w:r>
    </w:p>
    <w:p w:rsidR="004E32C1" w:rsidRPr="0049776F" w:rsidRDefault="004E32C1" w:rsidP="004E32C1">
      <w:pPr>
        <w:shd w:val="clear" w:color="auto" w:fill="FFFFFF"/>
        <w:adjustRightInd w:val="0"/>
        <w:ind w:right="49" w:hanging="10"/>
        <w:jc w:val="center"/>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Gobernador del Estado de Yucatán</w:t>
      </w:r>
    </w:p>
    <w:p w:rsidR="004E32C1" w:rsidRPr="0049776F" w:rsidRDefault="004E32C1" w:rsidP="004E32C1">
      <w:pPr>
        <w:shd w:val="clear" w:color="auto" w:fill="FFFFFF"/>
        <w:adjustRightInd w:val="0"/>
        <w:ind w:right="49" w:hanging="10"/>
        <w:jc w:val="both"/>
        <w:rPr>
          <w:rFonts w:ascii="Arial" w:eastAsia="Arial" w:hAnsi="Arial" w:cs="Arial"/>
          <w:b/>
          <w:color w:val="000000"/>
          <w:sz w:val="22"/>
          <w:szCs w:val="22"/>
          <w:lang w:val="es-MX" w:eastAsia="es-MX"/>
        </w:rPr>
      </w:pPr>
    </w:p>
    <w:p w:rsidR="004E32C1" w:rsidRPr="0049776F" w:rsidRDefault="004E32C1" w:rsidP="004E32C1">
      <w:pPr>
        <w:shd w:val="clear" w:color="auto" w:fill="FFFFFF"/>
        <w:adjustRightInd w:val="0"/>
        <w:ind w:right="49"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 RÚBRICA ) </w:t>
      </w:r>
    </w:p>
    <w:p w:rsidR="004E32C1" w:rsidRPr="0049776F" w:rsidRDefault="004E32C1" w:rsidP="004E32C1">
      <w:pPr>
        <w:shd w:val="clear" w:color="auto" w:fill="FFFFFF"/>
        <w:adjustRightInd w:val="0"/>
        <w:ind w:right="49"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Abog. María Dolores Fritz Sierra </w:t>
      </w:r>
    </w:p>
    <w:p w:rsidR="004E32C1" w:rsidRPr="0049776F" w:rsidRDefault="004E32C1" w:rsidP="004E32C1">
      <w:pPr>
        <w:shd w:val="clear" w:color="auto" w:fill="FFFFFF"/>
        <w:adjustRightInd w:val="0"/>
        <w:ind w:right="49" w:hanging="10"/>
        <w:jc w:val="both"/>
        <w:rPr>
          <w:rFonts w:ascii="Arial" w:eastAsia="Arial" w:hAnsi="Arial" w:cs="Arial"/>
          <w:b/>
          <w:bCs/>
          <w:color w:val="000000"/>
          <w:sz w:val="22"/>
          <w:szCs w:val="22"/>
          <w:lang w:val="es-MX" w:eastAsia="es-MX"/>
        </w:rPr>
      </w:pPr>
      <w:r w:rsidRPr="0049776F">
        <w:rPr>
          <w:rFonts w:ascii="Arial" w:eastAsia="Arial" w:hAnsi="Arial" w:cs="Arial"/>
          <w:b/>
          <w:color w:val="000000"/>
          <w:sz w:val="22"/>
          <w:szCs w:val="22"/>
          <w:lang w:val="es-MX" w:eastAsia="es-MX"/>
        </w:rPr>
        <w:t>Secretaria general de Gobierno</w:t>
      </w:r>
    </w:p>
    <w:p w:rsidR="004E32C1" w:rsidRPr="0049776F" w:rsidRDefault="004E32C1" w:rsidP="004E32C1">
      <w:pPr>
        <w:ind w:right="-6"/>
        <w:jc w:val="both"/>
        <w:rPr>
          <w:rFonts w:ascii="Arial" w:eastAsia="Arial" w:hAnsi="Arial" w:cs="Arial"/>
          <w:color w:val="000000"/>
          <w:sz w:val="22"/>
          <w:szCs w:val="22"/>
          <w:lang w:val="es-MX" w:eastAsia="es-MX"/>
        </w:rPr>
      </w:pPr>
    </w:p>
    <w:p w:rsidR="004E32C1" w:rsidRPr="0049776F" w:rsidRDefault="004E32C1" w:rsidP="004E32C1">
      <w:pPr>
        <w:ind w:left="-709"/>
        <w:jc w:val="center"/>
        <w:rPr>
          <w:rFonts w:ascii="Arial" w:hAnsi="Arial" w:cs="Arial"/>
          <w:sz w:val="22"/>
          <w:szCs w:val="22"/>
        </w:rPr>
      </w:pPr>
      <w:r>
        <w:rPr>
          <w:rFonts w:ascii="Arial" w:hAnsi="Arial" w:cs="Arial"/>
          <w:i/>
          <w:sz w:val="24"/>
        </w:rPr>
        <w:br w:type="column"/>
      </w:r>
      <w:r w:rsidRPr="0049776F">
        <w:rPr>
          <w:rFonts w:ascii="Arial" w:hAnsi="Arial" w:cs="Arial"/>
          <w:b/>
          <w:sz w:val="22"/>
          <w:szCs w:val="22"/>
        </w:rPr>
        <w:t>APÉNDICE</w:t>
      </w:r>
    </w:p>
    <w:p w:rsidR="004E32C1" w:rsidRPr="0049776F" w:rsidRDefault="004E32C1" w:rsidP="004E32C1">
      <w:pPr>
        <w:jc w:val="both"/>
        <w:rPr>
          <w:rFonts w:ascii="Arial" w:hAnsi="Arial" w:cs="Arial"/>
          <w:b/>
          <w:sz w:val="22"/>
          <w:szCs w:val="22"/>
        </w:rPr>
      </w:pPr>
    </w:p>
    <w:p w:rsidR="004E32C1" w:rsidRPr="0049776F" w:rsidRDefault="004E32C1" w:rsidP="004E32C1">
      <w:pPr>
        <w:ind w:left="-567"/>
        <w:jc w:val="both"/>
        <w:rPr>
          <w:rFonts w:ascii="Arial" w:hAnsi="Arial" w:cs="Arial"/>
          <w:b/>
          <w:sz w:val="22"/>
          <w:szCs w:val="22"/>
        </w:rPr>
      </w:pPr>
      <w:r w:rsidRPr="0049776F">
        <w:rPr>
          <w:rFonts w:ascii="Arial" w:hAnsi="Arial" w:cs="Arial"/>
          <w:b/>
          <w:sz w:val="22"/>
          <w:szCs w:val="22"/>
        </w:rPr>
        <w:t xml:space="preserve">Listado de los decretos que derogaron, adicionaron o reformaron diversos artículos de la </w:t>
      </w:r>
      <w:r w:rsidRPr="004E32C1">
        <w:rPr>
          <w:rFonts w:ascii="Arial" w:hAnsi="Arial" w:cs="Arial"/>
          <w:b/>
          <w:bCs/>
          <w:sz w:val="22"/>
          <w:szCs w:val="22"/>
        </w:rPr>
        <w:t>Ley para la Prevención y Control del Virus de Inmunodeficiencia Humana, Síndrome de Inmunodeficiencia Adquirida y otras infecciones de Transmisión Sexual del Estado de Yucatán</w:t>
      </w:r>
      <w:r w:rsidRPr="0049776F">
        <w:rPr>
          <w:rFonts w:ascii="Arial" w:hAnsi="Arial" w:cs="Arial"/>
          <w:b/>
          <w:sz w:val="22"/>
          <w:szCs w:val="22"/>
        </w:rPr>
        <w:t>.</w:t>
      </w:r>
    </w:p>
    <w:p w:rsidR="004E32C1" w:rsidRPr="0049776F" w:rsidRDefault="004E32C1" w:rsidP="004E32C1">
      <w:pPr>
        <w:tabs>
          <w:tab w:val="left" w:pos="2385"/>
        </w:tabs>
        <w:ind w:left="-567"/>
        <w:jc w:val="both"/>
        <w:rPr>
          <w:rFonts w:ascii="Arial" w:hAnsi="Arial" w:cs="Arial"/>
          <w:sz w:val="22"/>
          <w:szCs w:val="22"/>
        </w:rPr>
      </w:pPr>
      <w:r w:rsidRPr="0049776F">
        <w:rPr>
          <w:rFonts w:ascii="Arial" w:hAnsi="Arial" w:cs="Arial"/>
          <w:b/>
          <w:sz w:val="22"/>
          <w:szCs w:val="22"/>
        </w:rPr>
        <w:tab/>
      </w:r>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75"/>
        <w:gridCol w:w="1330"/>
        <w:gridCol w:w="3158"/>
      </w:tblGrid>
      <w:tr w:rsidR="004E32C1" w:rsidRPr="0049776F" w:rsidTr="00D128E3">
        <w:trPr>
          <w:tblHeader/>
          <w:jc w:val="center"/>
        </w:trPr>
        <w:tc>
          <w:tcPr>
            <w:tcW w:w="2439" w:type="pct"/>
            <w:shd w:val="pct12" w:color="auto" w:fill="auto"/>
          </w:tcPr>
          <w:p w:rsidR="004E32C1" w:rsidRPr="0049776F" w:rsidRDefault="004E32C1" w:rsidP="00D128E3">
            <w:pPr>
              <w:ind w:left="36"/>
              <w:jc w:val="center"/>
              <w:rPr>
                <w:rFonts w:ascii="Arial" w:hAnsi="Arial" w:cs="Arial"/>
                <w:b/>
                <w:sz w:val="22"/>
                <w:szCs w:val="22"/>
              </w:rPr>
            </w:pPr>
          </w:p>
        </w:tc>
        <w:tc>
          <w:tcPr>
            <w:tcW w:w="759" w:type="pct"/>
            <w:shd w:val="pct12" w:color="auto" w:fill="auto"/>
          </w:tcPr>
          <w:p w:rsidR="004E32C1" w:rsidRPr="0049776F" w:rsidRDefault="004E32C1" w:rsidP="00D128E3">
            <w:pPr>
              <w:jc w:val="center"/>
              <w:rPr>
                <w:rFonts w:ascii="Arial" w:hAnsi="Arial" w:cs="Arial"/>
                <w:b/>
                <w:sz w:val="22"/>
                <w:szCs w:val="22"/>
              </w:rPr>
            </w:pPr>
            <w:r w:rsidRPr="0049776F">
              <w:rPr>
                <w:rFonts w:ascii="Arial" w:hAnsi="Arial" w:cs="Arial"/>
                <w:b/>
                <w:sz w:val="22"/>
                <w:szCs w:val="22"/>
              </w:rPr>
              <w:t xml:space="preserve">DECRETO </w:t>
            </w:r>
          </w:p>
          <w:p w:rsidR="004E32C1" w:rsidRPr="0049776F" w:rsidRDefault="004E32C1" w:rsidP="00D128E3">
            <w:pPr>
              <w:jc w:val="center"/>
              <w:rPr>
                <w:rFonts w:ascii="Arial" w:hAnsi="Arial" w:cs="Arial"/>
                <w:b/>
                <w:sz w:val="22"/>
                <w:szCs w:val="22"/>
              </w:rPr>
            </w:pPr>
            <w:r w:rsidRPr="0049776F">
              <w:rPr>
                <w:rFonts w:ascii="Arial" w:hAnsi="Arial" w:cs="Arial"/>
                <w:b/>
                <w:sz w:val="22"/>
                <w:szCs w:val="22"/>
              </w:rPr>
              <w:t>No.</w:t>
            </w:r>
          </w:p>
        </w:tc>
        <w:tc>
          <w:tcPr>
            <w:tcW w:w="1802" w:type="pct"/>
            <w:shd w:val="pct12" w:color="auto" w:fill="auto"/>
          </w:tcPr>
          <w:p w:rsidR="004E32C1" w:rsidRPr="0049776F" w:rsidRDefault="004E32C1" w:rsidP="00D128E3">
            <w:pPr>
              <w:jc w:val="center"/>
              <w:rPr>
                <w:rFonts w:ascii="Arial" w:hAnsi="Arial" w:cs="Arial"/>
                <w:b/>
                <w:sz w:val="22"/>
                <w:szCs w:val="22"/>
              </w:rPr>
            </w:pPr>
            <w:r w:rsidRPr="0049776F">
              <w:rPr>
                <w:rFonts w:ascii="Arial" w:hAnsi="Arial" w:cs="Arial"/>
                <w:b/>
                <w:sz w:val="22"/>
                <w:szCs w:val="22"/>
              </w:rPr>
              <w:t>FECHA DE PUBLICACIÓN EN EL DIARIO OFICIAL DEL GOBIERNO DEL ESTADO</w:t>
            </w:r>
          </w:p>
        </w:tc>
      </w:tr>
      <w:tr w:rsidR="004E32C1" w:rsidRPr="0049776F" w:rsidTr="00D128E3">
        <w:trPr>
          <w:jc w:val="center"/>
        </w:trPr>
        <w:tc>
          <w:tcPr>
            <w:tcW w:w="2439" w:type="pct"/>
          </w:tcPr>
          <w:p w:rsidR="004E32C1" w:rsidRPr="0049776F" w:rsidRDefault="004E32C1" w:rsidP="00D128E3">
            <w:pPr>
              <w:ind w:left="36"/>
              <w:jc w:val="both"/>
              <w:rPr>
                <w:rFonts w:ascii="Arial" w:hAnsi="Arial" w:cs="Arial"/>
                <w:b/>
                <w:sz w:val="22"/>
                <w:szCs w:val="22"/>
              </w:rPr>
            </w:pPr>
            <w:r w:rsidRPr="004E32C1">
              <w:rPr>
                <w:rFonts w:ascii="Arial" w:eastAsia="Arial" w:hAnsi="Arial" w:cs="Arial"/>
                <w:color w:val="000000"/>
                <w:sz w:val="22"/>
                <w:szCs w:val="22"/>
                <w:lang w:val="es-MX" w:eastAsia="es-MX"/>
              </w:rPr>
              <w:t>Ley para la Prevención y Control del Virus de Inmunodeficiencia Humana, Síndrome de Inmunodeficiencia Adquirida y otras infecciones de Transmisión Sexual del Estado de Yucatán</w:t>
            </w:r>
            <w:r>
              <w:rPr>
                <w:rFonts w:ascii="Arial" w:eastAsia="Arial" w:hAnsi="Arial" w:cs="Arial"/>
                <w:color w:val="000000"/>
                <w:sz w:val="22"/>
                <w:szCs w:val="22"/>
                <w:lang w:val="es-MX" w:eastAsia="es-MX"/>
              </w:rPr>
              <w:t>.</w:t>
            </w:r>
          </w:p>
          <w:p w:rsidR="004E32C1" w:rsidRPr="0049776F" w:rsidRDefault="004E32C1" w:rsidP="00D128E3">
            <w:pPr>
              <w:jc w:val="both"/>
              <w:rPr>
                <w:rFonts w:ascii="Arial" w:hAnsi="Arial" w:cs="Arial"/>
                <w:sz w:val="22"/>
                <w:szCs w:val="22"/>
              </w:rPr>
            </w:pPr>
          </w:p>
        </w:tc>
        <w:tc>
          <w:tcPr>
            <w:tcW w:w="759" w:type="pct"/>
          </w:tcPr>
          <w:p w:rsidR="004E32C1" w:rsidRPr="0049776F" w:rsidRDefault="004E32C1" w:rsidP="00D128E3">
            <w:pPr>
              <w:ind w:left="-567"/>
              <w:jc w:val="center"/>
              <w:rPr>
                <w:rFonts w:ascii="Arial" w:hAnsi="Arial" w:cs="Arial"/>
                <w:b/>
                <w:sz w:val="22"/>
                <w:szCs w:val="22"/>
              </w:rPr>
            </w:pPr>
          </w:p>
          <w:p w:rsidR="004E32C1" w:rsidRPr="0049776F" w:rsidRDefault="004E32C1" w:rsidP="00D128E3">
            <w:pPr>
              <w:jc w:val="center"/>
              <w:rPr>
                <w:rFonts w:ascii="Arial" w:hAnsi="Arial" w:cs="Arial"/>
                <w:b/>
                <w:sz w:val="22"/>
                <w:szCs w:val="22"/>
              </w:rPr>
            </w:pPr>
            <w:r>
              <w:rPr>
                <w:rFonts w:ascii="Arial" w:hAnsi="Arial" w:cs="Arial"/>
                <w:b/>
                <w:sz w:val="22"/>
                <w:szCs w:val="22"/>
              </w:rPr>
              <w:t>8</w:t>
            </w:r>
            <w:r>
              <w:rPr>
                <w:rFonts w:ascii="Arial" w:hAnsi="Arial" w:cs="Arial"/>
                <w:b/>
                <w:sz w:val="22"/>
                <w:szCs w:val="22"/>
              </w:rPr>
              <w:t>6</w:t>
            </w:r>
          </w:p>
        </w:tc>
        <w:tc>
          <w:tcPr>
            <w:tcW w:w="1802" w:type="pct"/>
          </w:tcPr>
          <w:p w:rsidR="004E32C1" w:rsidRPr="0049776F" w:rsidRDefault="004E32C1" w:rsidP="00D128E3">
            <w:pPr>
              <w:ind w:left="-567"/>
              <w:jc w:val="center"/>
              <w:rPr>
                <w:rFonts w:ascii="Arial" w:hAnsi="Arial" w:cs="Arial"/>
                <w:b/>
                <w:sz w:val="22"/>
                <w:szCs w:val="22"/>
              </w:rPr>
            </w:pPr>
          </w:p>
          <w:p w:rsidR="004E32C1" w:rsidRPr="0049776F" w:rsidRDefault="004E32C1" w:rsidP="004E32C1">
            <w:pPr>
              <w:jc w:val="center"/>
              <w:rPr>
                <w:rFonts w:ascii="Arial" w:hAnsi="Arial" w:cs="Arial"/>
                <w:b/>
                <w:sz w:val="22"/>
                <w:szCs w:val="22"/>
              </w:rPr>
            </w:pPr>
            <w:r>
              <w:rPr>
                <w:rFonts w:ascii="Arial" w:hAnsi="Arial" w:cs="Arial"/>
                <w:b/>
                <w:sz w:val="22"/>
                <w:szCs w:val="22"/>
              </w:rPr>
              <w:t>2</w:t>
            </w:r>
            <w:r>
              <w:rPr>
                <w:rFonts w:ascii="Arial" w:hAnsi="Arial" w:cs="Arial"/>
                <w:b/>
                <w:sz w:val="22"/>
                <w:szCs w:val="22"/>
              </w:rPr>
              <w:t>6</w:t>
            </w:r>
            <w:bookmarkStart w:id="0" w:name="_GoBack"/>
            <w:bookmarkEnd w:id="0"/>
            <w:r w:rsidRPr="0049776F">
              <w:rPr>
                <w:rFonts w:ascii="Arial" w:hAnsi="Arial" w:cs="Arial"/>
                <w:b/>
                <w:sz w:val="22"/>
                <w:szCs w:val="22"/>
              </w:rPr>
              <w:t>/</w:t>
            </w:r>
            <w:r>
              <w:rPr>
                <w:rFonts w:ascii="Arial" w:hAnsi="Arial" w:cs="Arial"/>
                <w:b/>
                <w:sz w:val="22"/>
                <w:szCs w:val="22"/>
              </w:rPr>
              <w:t>VI</w:t>
            </w:r>
            <w:r w:rsidRPr="0049776F">
              <w:rPr>
                <w:rFonts w:ascii="Arial" w:hAnsi="Arial" w:cs="Arial"/>
                <w:b/>
                <w:sz w:val="22"/>
                <w:szCs w:val="22"/>
              </w:rPr>
              <w:t>I/201</w:t>
            </w:r>
            <w:r>
              <w:rPr>
                <w:rFonts w:ascii="Arial" w:hAnsi="Arial" w:cs="Arial"/>
                <w:b/>
                <w:sz w:val="22"/>
                <w:szCs w:val="22"/>
              </w:rPr>
              <w:t>3</w:t>
            </w:r>
          </w:p>
        </w:tc>
      </w:tr>
      <w:tr w:rsidR="004E32C1" w:rsidRPr="0049776F" w:rsidTr="00D128E3">
        <w:trPr>
          <w:jc w:val="center"/>
        </w:trPr>
        <w:tc>
          <w:tcPr>
            <w:tcW w:w="2439" w:type="pct"/>
          </w:tcPr>
          <w:p w:rsidR="004E32C1" w:rsidRPr="0049776F" w:rsidRDefault="004E32C1" w:rsidP="00D128E3">
            <w:pPr>
              <w:spacing w:before="100" w:beforeAutospacing="1" w:after="100" w:afterAutospacing="1"/>
              <w:jc w:val="both"/>
              <w:rPr>
                <w:rFonts w:ascii="Arial" w:hAnsi="Arial" w:cs="Arial"/>
                <w:b/>
                <w:lang w:val="es-MX" w:eastAsia="es-MX"/>
              </w:rPr>
            </w:pPr>
            <w:r w:rsidRPr="0049776F">
              <w:rPr>
                <w:rFonts w:ascii="Arial" w:hAnsi="Arial" w:cs="Arial"/>
                <w:b/>
              </w:rPr>
              <w:t>Artículo vigesimosegundo:</w:t>
            </w:r>
            <w:r w:rsidRPr="0049776F">
              <w:rPr>
                <w:rFonts w:ascii="Arial" w:hAnsi="Arial" w:cs="Arial"/>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w:t>
            </w:r>
          </w:p>
        </w:tc>
        <w:tc>
          <w:tcPr>
            <w:tcW w:w="759" w:type="pct"/>
          </w:tcPr>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r w:rsidRPr="0049776F">
              <w:rPr>
                <w:rFonts w:ascii="Arial" w:hAnsi="Arial" w:cs="Arial"/>
                <w:b/>
                <w:sz w:val="22"/>
                <w:szCs w:val="22"/>
              </w:rPr>
              <w:t>94</w:t>
            </w:r>
          </w:p>
        </w:tc>
        <w:tc>
          <w:tcPr>
            <w:tcW w:w="1802" w:type="pct"/>
          </w:tcPr>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p>
          <w:p w:rsidR="004E32C1" w:rsidRPr="0049776F" w:rsidRDefault="004E32C1" w:rsidP="00D128E3">
            <w:pPr>
              <w:jc w:val="center"/>
              <w:rPr>
                <w:rFonts w:ascii="Arial" w:hAnsi="Arial" w:cs="Arial"/>
                <w:b/>
                <w:sz w:val="22"/>
                <w:szCs w:val="22"/>
              </w:rPr>
            </w:pPr>
            <w:r w:rsidRPr="0049776F">
              <w:rPr>
                <w:rFonts w:ascii="Arial" w:hAnsi="Arial" w:cs="Arial"/>
                <w:b/>
                <w:sz w:val="22"/>
                <w:szCs w:val="22"/>
              </w:rPr>
              <w:t>31/VII/2019</w:t>
            </w:r>
          </w:p>
          <w:p w:rsidR="004E32C1" w:rsidRPr="0049776F" w:rsidRDefault="004E32C1" w:rsidP="00D128E3">
            <w:pPr>
              <w:jc w:val="center"/>
              <w:rPr>
                <w:rFonts w:ascii="Arial" w:hAnsi="Arial" w:cs="Arial"/>
                <w:b/>
                <w:sz w:val="22"/>
                <w:szCs w:val="22"/>
              </w:rPr>
            </w:pPr>
          </w:p>
        </w:tc>
      </w:tr>
    </w:tbl>
    <w:p w:rsidR="004E32C1" w:rsidRPr="0049776F" w:rsidRDefault="004E32C1" w:rsidP="004E32C1">
      <w:pPr>
        <w:jc w:val="center"/>
        <w:rPr>
          <w:rFonts w:ascii="Arial" w:hAnsi="Arial" w:cs="Arial"/>
          <w:b/>
          <w:sz w:val="22"/>
          <w:szCs w:val="22"/>
        </w:rPr>
      </w:pPr>
    </w:p>
    <w:p w:rsidR="00C10BA5" w:rsidRPr="00EA410C" w:rsidRDefault="00C10BA5" w:rsidP="006F46C7">
      <w:pPr>
        <w:jc w:val="both"/>
        <w:rPr>
          <w:rFonts w:ascii="Arial" w:eastAsia="MS Mincho" w:hAnsi="Arial" w:cs="Arial"/>
          <w:bCs/>
          <w:sz w:val="24"/>
          <w:szCs w:val="24"/>
        </w:rPr>
      </w:pPr>
    </w:p>
    <w:sectPr w:rsidR="00C10BA5" w:rsidRPr="00EA410C" w:rsidSect="007771E9">
      <w:headerReference w:type="default" r:id="rId13"/>
      <w:pgSz w:w="12242" w:h="15842" w:code="1"/>
      <w:pgMar w:top="2410" w:right="1327" w:bottom="1418"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F2" w:rsidRDefault="002342F2">
      <w:r>
        <w:separator/>
      </w:r>
    </w:p>
  </w:endnote>
  <w:endnote w:type="continuationSeparator" w:id="0">
    <w:p w:rsidR="002342F2" w:rsidRDefault="0023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F2" w:rsidRDefault="002342F2"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42F2" w:rsidRDefault="002342F2"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870294"/>
      <w:docPartObj>
        <w:docPartGallery w:val="Page Numbers (Bottom of Page)"/>
        <w:docPartUnique/>
      </w:docPartObj>
    </w:sdtPr>
    <w:sdtEndPr>
      <w:rPr>
        <w:rFonts w:ascii="Arial" w:hAnsi="Arial" w:cs="Arial"/>
      </w:rPr>
    </w:sdtEndPr>
    <w:sdtContent>
      <w:p w:rsidR="002342F2" w:rsidRPr="001C0BCC" w:rsidRDefault="002342F2"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4E32C1">
          <w:rPr>
            <w:rFonts w:ascii="Arial" w:hAnsi="Arial" w:cs="Arial"/>
            <w:noProof/>
          </w:rPr>
          <w:t>37</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F2" w:rsidRDefault="002342F2">
      <w:r>
        <w:separator/>
      </w:r>
    </w:p>
  </w:footnote>
  <w:footnote w:type="continuationSeparator" w:id="0">
    <w:p w:rsidR="002342F2" w:rsidRDefault="002342F2">
      <w:r>
        <w:continuationSeparator/>
      </w:r>
    </w:p>
  </w:footnote>
  <w:footnote w:id="1">
    <w:p w:rsidR="002342F2" w:rsidRPr="0061358F" w:rsidRDefault="002342F2" w:rsidP="0061358F">
      <w:pPr>
        <w:pStyle w:val="Textonotapie"/>
        <w:rPr>
          <w:rFonts w:ascii="Arial" w:hAnsi="Arial" w:cs="Arial"/>
          <w:sz w:val="16"/>
          <w:szCs w:val="16"/>
          <w:lang w:val="es-MX"/>
        </w:rPr>
      </w:pPr>
      <w:r w:rsidRPr="0061358F">
        <w:rPr>
          <w:rStyle w:val="Refdenotaalpie"/>
          <w:rFonts w:ascii="Arial" w:hAnsi="Arial" w:cs="Arial"/>
        </w:rPr>
        <w:footnoteRef/>
      </w:r>
      <w:r w:rsidRPr="0061358F">
        <w:rPr>
          <w:rFonts w:ascii="Arial" w:hAnsi="Arial" w:cs="Arial"/>
          <w:sz w:val="16"/>
          <w:szCs w:val="16"/>
        </w:rPr>
        <w:t xml:space="preserve"> www.censida.salud.gob.mx/descargas/SIDA25axos-26mar.pdf‎.</w:t>
      </w:r>
    </w:p>
  </w:footnote>
  <w:footnote w:id="2">
    <w:p w:rsidR="002342F2" w:rsidRPr="00326736" w:rsidRDefault="002342F2" w:rsidP="0061358F">
      <w:pPr>
        <w:pStyle w:val="Textonotapie"/>
        <w:rPr>
          <w:lang w:val="es-MX"/>
        </w:rPr>
      </w:pPr>
      <w:r w:rsidRPr="0061358F">
        <w:rPr>
          <w:rStyle w:val="Refdenotaalpie"/>
          <w:rFonts w:ascii="Arial" w:hAnsi="Arial" w:cs="Arial"/>
        </w:rPr>
        <w:footnoteRef/>
      </w:r>
      <w:r w:rsidRPr="0061358F">
        <w:rPr>
          <w:rFonts w:ascii="Arial" w:hAnsi="Arial" w:cs="Arial"/>
          <w:sz w:val="16"/>
          <w:szCs w:val="16"/>
        </w:rPr>
        <w:t xml:space="preserve"> </w:t>
      </w:r>
      <w:r w:rsidRPr="0061358F">
        <w:rPr>
          <w:rFonts w:ascii="Arial" w:hAnsi="Arial" w:cs="Arial"/>
          <w:sz w:val="16"/>
          <w:szCs w:val="16"/>
          <w:lang w:val="es-MX"/>
        </w:rPr>
        <w:t>IDEM.</w:t>
      </w:r>
    </w:p>
  </w:footnote>
  <w:footnote w:id="3">
    <w:p w:rsidR="002342F2" w:rsidRPr="0061358F" w:rsidRDefault="002342F2" w:rsidP="0061358F">
      <w:pPr>
        <w:pStyle w:val="Textonotapie"/>
        <w:jc w:val="both"/>
        <w:rPr>
          <w:rFonts w:ascii="Arial" w:hAnsi="Arial" w:cs="Arial"/>
          <w:sz w:val="16"/>
          <w:szCs w:val="16"/>
          <w:lang w:val="es-MX"/>
        </w:rPr>
      </w:pPr>
      <w:r w:rsidRPr="0061358F">
        <w:rPr>
          <w:rStyle w:val="Refdenotaalpie"/>
          <w:rFonts w:ascii="Arial" w:hAnsi="Arial" w:cs="Arial"/>
        </w:rPr>
        <w:footnoteRef/>
      </w:r>
      <w:r w:rsidRPr="0061358F">
        <w:rPr>
          <w:rFonts w:ascii="Arial" w:hAnsi="Arial" w:cs="Arial"/>
        </w:rPr>
        <w:t xml:space="preserve"> </w:t>
      </w:r>
      <w:r w:rsidRPr="0061358F">
        <w:rPr>
          <w:rFonts w:ascii="Arial" w:hAnsi="Arial" w:cs="Arial"/>
          <w:sz w:val="16"/>
          <w:szCs w:val="16"/>
        </w:rPr>
        <w:t>Organización de las Naciones Unidas, Declaración Universal de los Derechos Humanos, adoptada y proclamada por la resolución de la Asamblea General 217 del10 de diciembre de 1948.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24" w:type="dxa"/>
      <w:tblInd w:w="-1210" w:type="dxa"/>
      <w:tblCellMar>
        <w:left w:w="70" w:type="dxa"/>
        <w:right w:w="70" w:type="dxa"/>
      </w:tblCellMar>
      <w:tblLook w:val="0000" w:firstRow="0" w:lastRow="0" w:firstColumn="0" w:lastColumn="0" w:noHBand="0" w:noVBand="0"/>
    </w:tblPr>
    <w:tblGrid>
      <w:gridCol w:w="1565"/>
      <w:gridCol w:w="4453"/>
      <w:gridCol w:w="4406"/>
    </w:tblGrid>
    <w:tr w:rsidR="002342F2" w:rsidRPr="001E58C5" w:rsidTr="002342F2">
      <w:trPr>
        <w:cantSplit/>
        <w:trHeight w:val="358"/>
      </w:trPr>
      <w:tc>
        <w:tcPr>
          <w:tcW w:w="1565" w:type="dxa"/>
          <w:vMerge w:val="restart"/>
          <w:vAlign w:val="center"/>
        </w:tcPr>
        <w:p w:rsidR="002342F2" w:rsidRPr="001E58C5" w:rsidRDefault="002342F2" w:rsidP="00830713">
          <w:pPr>
            <w:pStyle w:val="Encabezado"/>
            <w:rPr>
              <w:rFonts w:cs="Arial"/>
              <w:sz w:val="22"/>
              <w:szCs w:val="22"/>
            </w:rPr>
          </w:pPr>
          <w:r w:rsidRPr="001E58C5">
            <w:rPr>
              <w:rFonts w:cs="Arial"/>
              <w:sz w:val="22"/>
              <w:szCs w:val="22"/>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4.5pt" o:ole="">
                <v:imagedata r:id="rId1" o:title=""/>
              </v:shape>
              <o:OLEObject Type="Embed" ProgID="Word.Picture.8" ShapeID="_x0000_i1027" DrawAspect="Content" ObjectID="_1627475225" r:id="rId2"/>
            </w:object>
          </w:r>
        </w:p>
      </w:tc>
      <w:tc>
        <w:tcPr>
          <w:tcW w:w="8859" w:type="dxa"/>
          <w:gridSpan w:val="2"/>
          <w:tcBorders>
            <w:bottom w:val="double" w:sz="4" w:space="0" w:color="auto"/>
          </w:tcBorders>
          <w:vAlign w:val="bottom"/>
        </w:tcPr>
        <w:p w:rsidR="002342F2" w:rsidRDefault="002342F2" w:rsidP="00830713">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 xml:space="preserve">LEY PARA LA PREVENCIÓN Y CONTROL DEL VIRUS DE INMUNODEFICIENCIA HUMANA, </w:t>
          </w:r>
        </w:p>
        <w:p w:rsidR="002342F2" w:rsidRDefault="002342F2" w:rsidP="00830713">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 xml:space="preserve">SINDROME DE INMUNODEICIENCIA ADQUIRIDA Y OTRAS INFECCIONES DE </w:t>
          </w:r>
        </w:p>
        <w:p w:rsidR="002342F2" w:rsidRPr="00830713" w:rsidRDefault="002342F2" w:rsidP="00830713">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TRANSMISIÓN SEXUAL DEL ESTADO DE YUCATÁN</w:t>
          </w:r>
        </w:p>
      </w:tc>
    </w:tr>
    <w:tr w:rsidR="002342F2" w:rsidRPr="001E58C5" w:rsidTr="002342F2">
      <w:trPr>
        <w:cantSplit/>
        <w:trHeight w:val="54"/>
      </w:trPr>
      <w:tc>
        <w:tcPr>
          <w:tcW w:w="1565" w:type="dxa"/>
          <w:vMerge/>
        </w:tcPr>
        <w:p w:rsidR="002342F2" w:rsidRPr="001E58C5" w:rsidRDefault="002342F2" w:rsidP="00830713">
          <w:pPr>
            <w:pStyle w:val="Encabezado"/>
            <w:rPr>
              <w:rFonts w:cs="Arial"/>
              <w:sz w:val="22"/>
              <w:szCs w:val="22"/>
            </w:rPr>
          </w:pPr>
        </w:p>
      </w:tc>
      <w:tc>
        <w:tcPr>
          <w:tcW w:w="8859" w:type="dxa"/>
          <w:gridSpan w:val="2"/>
          <w:tcBorders>
            <w:top w:val="double" w:sz="4" w:space="0" w:color="auto"/>
          </w:tcBorders>
        </w:tcPr>
        <w:p w:rsidR="002342F2" w:rsidRPr="00596091" w:rsidRDefault="002342F2" w:rsidP="00C9780C">
          <w:pPr>
            <w:pStyle w:val="Encabezado"/>
            <w:tabs>
              <w:tab w:val="left" w:pos="7905"/>
            </w:tabs>
            <w:ind w:left="-70"/>
            <w:rPr>
              <w:rFonts w:cs="Arial"/>
              <w:sz w:val="16"/>
              <w:szCs w:val="16"/>
            </w:rPr>
          </w:pPr>
          <w:r>
            <w:rPr>
              <w:rFonts w:cs="Arial"/>
              <w:sz w:val="16"/>
              <w:szCs w:val="16"/>
            </w:rPr>
            <w:tab/>
          </w:r>
          <w:r>
            <w:rPr>
              <w:rFonts w:cs="Arial"/>
              <w:sz w:val="16"/>
              <w:szCs w:val="16"/>
            </w:rPr>
            <w:tab/>
          </w:r>
        </w:p>
      </w:tc>
    </w:tr>
    <w:tr w:rsidR="002342F2" w:rsidRPr="001E58C5" w:rsidTr="002342F2">
      <w:trPr>
        <w:cantSplit/>
        <w:trHeight w:val="317"/>
      </w:trPr>
      <w:tc>
        <w:tcPr>
          <w:tcW w:w="1565" w:type="dxa"/>
          <w:vMerge/>
        </w:tcPr>
        <w:p w:rsidR="002342F2" w:rsidRPr="001E58C5" w:rsidRDefault="002342F2" w:rsidP="00830713">
          <w:pPr>
            <w:pStyle w:val="Encabezado"/>
            <w:rPr>
              <w:rFonts w:cs="Arial"/>
              <w:sz w:val="22"/>
              <w:szCs w:val="22"/>
            </w:rPr>
          </w:pPr>
        </w:p>
      </w:tc>
      <w:tc>
        <w:tcPr>
          <w:tcW w:w="4453" w:type="dxa"/>
        </w:tcPr>
        <w:p w:rsidR="002342F2" w:rsidRPr="00401D21" w:rsidRDefault="002342F2" w:rsidP="00830713">
          <w:pPr>
            <w:pStyle w:val="Encabezado"/>
            <w:ind w:left="55"/>
            <w:rPr>
              <w:rFonts w:ascii="Arial" w:hAnsi="Arial" w:cs="Arial"/>
              <w:b/>
              <w:bCs/>
              <w:sz w:val="16"/>
              <w:szCs w:val="16"/>
            </w:rPr>
          </w:pPr>
          <w:r w:rsidRPr="00401D21">
            <w:rPr>
              <w:rFonts w:ascii="Arial" w:hAnsi="Arial" w:cs="Arial"/>
              <w:b/>
              <w:bCs/>
              <w:sz w:val="16"/>
              <w:szCs w:val="16"/>
            </w:rPr>
            <w:t>H. Congreso del Estado de Yucatán</w:t>
          </w:r>
        </w:p>
        <w:p w:rsidR="002342F2" w:rsidRPr="00401D21" w:rsidRDefault="002342F2" w:rsidP="00830713">
          <w:pPr>
            <w:pStyle w:val="Encabezado"/>
            <w:ind w:left="55"/>
            <w:rPr>
              <w:rFonts w:ascii="Arial" w:hAnsi="Arial" w:cs="Arial"/>
              <w:sz w:val="16"/>
              <w:szCs w:val="16"/>
            </w:rPr>
          </w:pPr>
          <w:r w:rsidRPr="00401D21">
            <w:rPr>
              <w:rFonts w:ascii="Arial" w:hAnsi="Arial" w:cs="Arial"/>
              <w:sz w:val="16"/>
              <w:szCs w:val="16"/>
            </w:rPr>
            <w:t>Secretaría General del Poder Legislativo</w:t>
          </w:r>
        </w:p>
        <w:p w:rsidR="002342F2" w:rsidRPr="00401D21" w:rsidRDefault="002342F2" w:rsidP="00830713">
          <w:pPr>
            <w:pStyle w:val="Encabezado"/>
            <w:ind w:left="55"/>
            <w:rPr>
              <w:rFonts w:ascii="Arial" w:hAnsi="Arial" w:cs="Arial"/>
              <w:sz w:val="16"/>
              <w:szCs w:val="16"/>
            </w:rPr>
          </w:pPr>
          <w:r w:rsidRPr="00401D21">
            <w:rPr>
              <w:rFonts w:ascii="Arial" w:hAnsi="Arial" w:cs="Arial"/>
              <w:sz w:val="16"/>
              <w:szCs w:val="16"/>
            </w:rPr>
            <w:t>Unidad de Servicios Técnico-Legislativos</w:t>
          </w:r>
        </w:p>
        <w:p w:rsidR="002342F2" w:rsidRPr="00401D21" w:rsidRDefault="002342F2" w:rsidP="00830713">
          <w:pPr>
            <w:pStyle w:val="Encabezado"/>
            <w:ind w:left="-70"/>
            <w:rPr>
              <w:rFonts w:ascii="Arial" w:hAnsi="Arial" w:cs="Arial"/>
              <w:sz w:val="16"/>
              <w:szCs w:val="16"/>
            </w:rPr>
          </w:pPr>
        </w:p>
      </w:tc>
      <w:tc>
        <w:tcPr>
          <w:tcW w:w="4406" w:type="dxa"/>
        </w:tcPr>
        <w:p w:rsidR="002342F2" w:rsidRPr="00401D21" w:rsidRDefault="006724EF" w:rsidP="00550BD4">
          <w:pPr>
            <w:pStyle w:val="Encabezado"/>
            <w:ind w:left="-70"/>
            <w:jc w:val="right"/>
            <w:rPr>
              <w:rFonts w:ascii="Arial" w:hAnsi="Arial" w:cs="Arial"/>
              <w:i/>
              <w:iCs/>
              <w:sz w:val="16"/>
              <w:szCs w:val="16"/>
            </w:rPr>
          </w:pPr>
          <w:r>
            <w:rPr>
              <w:rFonts w:ascii="Arial" w:hAnsi="Arial" w:cs="Arial"/>
              <w:i/>
              <w:iCs/>
              <w:color w:val="181818"/>
              <w:sz w:val="16"/>
              <w:szCs w:val="16"/>
            </w:rPr>
            <w:t>Última</w:t>
          </w:r>
          <w:r w:rsidR="002342F2" w:rsidRPr="00401D21">
            <w:rPr>
              <w:rFonts w:ascii="Arial" w:hAnsi="Arial" w:cs="Arial"/>
              <w:i/>
              <w:iCs/>
              <w:color w:val="181818"/>
              <w:sz w:val="16"/>
              <w:szCs w:val="16"/>
            </w:rPr>
            <w:t xml:space="preserve"> </w:t>
          </w:r>
          <w:r>
            <w:rPr>
              <w:rFonts w:ascii="Arial" w:hAnsi="Arial" w:cs="Arial"/>
              <w:i/>
              <w:iCs/>
              <w:color w:val="181818"/>
              <w:sz w:val="16"/>
              <w:szCs w:val="16"/>
            </w:rPr>
            <w:t>Reforma</w:t>
          </w:r>
          <w:r w:rsidR="002342F2" w:rsidRPr="00401D21">
            <w:rPr>
              <w:rFonts w:ascii="Arial" w:hAnsi="Arial" w:cs="Arial"/>
              <w:i/>
              <w:iCs/>
              <w:color w:val="181818"/>
              <w:sz w:val="16"/>
              <w:szCs w:val="16"/>
            </w:rPr>
            <w:t xml:space="preserve"> </w:t>
          </w:r>
          <w:r w:rsidR="002342F2">
            <w:rPr>
              <w:rFonts w:ascii="Arial" w:hAnsi="Arial" w:cs="Arial"/>
              <w:i/>
              <w:iCs/>
              <w:color w:val="181818"/>
              <w:sz w:val="16"/>
              <w:szCs w:val="16"/>
            </w:rPr>
            <w:t>D.</w:t>
          </w:r>
          <w:r w:rsidR="002342F2" w:rsidRPr="00401D21">
            <w:rPr>
              <w:rFonts w:ascii="Arial" w:hAnsi="Arial" w:cs="Arial"/>
              <w:i/>
              <w:iCs/>
              <w:color w:val="181818"/>
              <w:sz w:val="16"/>
              <w:szCs w:val="16"/>
            </w:rPr>
            <w:t>O.</w:t>
          </w:r>
          <w:r w:rsidR="002342F2">
            <w:rPr>
              <w:rFonts w:ascii="Arial" w:hAnsi="Arial" w:cs="Arial"/>
              <w:i/>
              <w:iCs/>
              <w:color w:val="181818"/>
              <w:sz w:val="16"/>
              <w:szCs w:val="16"/>
            </w:rPr>
            <w:t xml:space="preserve"> </w:t>
          </w:r>
          <w:r>
            <w:rPr>
              <w:rFonts w:ascii="Arial" w:hAnsi="Arial" w:cs="Arial"/>
              <w:i/>
              <w:iCs/>
              <w:color w:val="181818"/>
              <w:sz w:val="16"/>
              <w:szCs w:val="16"/>
            </w:rPr>
            <w:t>31</w:t>
          </w:r>
          <w:r w:rsidR="002342F2" w:rsidRPr="00401D21">
            <w:rPr>
              <w:rFonts w:ascii="Arial" w:hAnsi="Arial" w:cs="Arial"/>
              <w:i/>
              <w:iCs/>
              <w:color w:val="181818"/>
              <w:sz w:val="16"/>
              <w:szCs w:val="16"/>
            </w:rPr>
            <w:t>-</w:t>
          </w:r>
          <w:r>
            <w:rPr>
              <w:rFonts w:ascii="Arial" w:hAnsi="Arial" w:cs="Arial"/>
              <w:i/>
              <w:iCs/>
              <w:color w:val="181818"/>
              <w:sz w:val="16"/>
              <w:szCs w:val="16"/>
            </w:rPr>
            <w:t>j</w:t>
          </w:r>
          <w:r w:rsidR="002342F2" w:rsidRPr="00401D21">
            <w:rPr>
              <w:rFonts w:ascii="Arial" w:hAnsi="Arial" w:cs="Arial"/>
              <w:i/>
              <w:iCs/>
              <w:color w:val="181818"/>
              <w:sz w:val="16"/>
              <w:szCs w:val="16"/>
            </w:rPr>
            <w:t>ulio-201</w:t>
          </w:r>
          <w:r>
            <w:rPr>
              <w:rFonts w:ascii="Arial" w:hAnsi="Arial" w:cs="Arial"/>
              <w:i/>
              <w:iCs/>
              <w:color w:val="181818"/>
              <w:sz w:val="16"/>
              <w:szCs w:val="16"/>
            </w:rPr>
            <w:t>9</w:t>
          </w:r>
        </w:p>
        <w:p w:rsidR="002342F2" w:rsidRPr="00401D21" w:rsidRDefault="002342F2" w:rsidP="008F144E">
          <w:pPr>
            <w:tabs>
              <w:tab w:val="left" w:pos="3510"/>
            </w:tabs>
            <w:rPr>
              <w:rFonts w:ascii="Arial" w:hAnsi="Arial" w:cs="Arial"/>
              <w:sz w:val="16"/>
              <w:szCs w:val="16"/>
            </w:rPr>
          </w:pPr>
          <w:r w:rsidRPr="00401D21">
            <w:rPr>
              <w:rFonts w:ascii="Arial" w:hAnsi="Arial" w:cs="Arial"/>
              <w:sz w:val="16"/>
              <w:szCs w:val="16"/>
            </w:rPr>
            <w:tab/>
          </w:r>
        </w:p>
      </w:tc>
    </w:tr>
  </w:tbl>
  <w:p w:rsidR="002342F2" w:rsidRDefault="002342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4D0281"/>
    <w:multiLevelType w:val="hybridMultilevel"/>
    <w:tmpl w:val="45681944"/>
    <w:lvl w:ilvl="0" w:tplc="B97A00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146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5B84"/>
    <w:rsid w:val="0001282C"/>
    <w:rsid w:val="00017358"/>
    <w:rsid w:val="00022C7C"/>
    <w:rsid w:val="000242A3"/>
    <w:rsid w:val="000302C3"/>
    <w:rsid w:val="00032345"/>
    <w:rsid w:val="00034059"/>
    <w:rsid w:val="00047462"/>
    <w:rsid w:val="00047708"/>
    <w:rsid w:val="00052984"/>
    <w:rsid w:val="00052EA1"/>
    <w:rsid w:val="000536C7"/>
    <w:rsid w:val="000553F1"/>
    <w:rsid w:val="00055E23"/>
    <w:rsid w:val="00057180"/>
    <w:rsid w:val="00060921"/>
    <w:rsid w:val="00066C9B"/>
    <w:rsid w:val="00080C08"/>
    <w:rsid w:val="00081768"/>
    <w:rsid w:val="00082E8A"/>
    <w:rsid w:val="0008436C"/>
    <w:rsid w:val="00084470"/>
    <w:rsid w:val="0008547E"/>
    <w:rsid w:val="000857E8"/>
    <w:rsid w:val="000870D4"/>
    <w:rsid w:val="00090D22"/>
    <w:rsid w:val="00096F93"/>
    <w:rsid w:val="000A2874"/>
    <w:rsid w:val="000A6803"/>
    <w:rsid w:val="000B0412"/>
    <w:rsid w:val="000B21ED"/>
    <w:rsid w:val="000B769F"/>
    <w:rsid w:val="000C035C"/>
    <w:rsid w:val="000C169B"/>
    <w:rsid w:val="000C208C"/>
    <w:rsid w:val="000C25CC"/>
    <w:rsid w:val="000C63E4"/>
    <w:rsid w:val="000C7230"/>
    <w:rsid w:val="000D00E0"/>
    <w:rsid w:val="000D0902"/>
    <w:rsid w:val="000D0ABA"/>
    <w:rsid w:val="000D1D3A"/>
    <w:rsid w:val="000D5365"/>
    <w:rsid w:val="000D6B17"/>
    <w:rsid w:val="000E2F3A"/>
    <w:rsid w:val="000E3D36"/>
    <w:rsid w:val="000E42FE"/>
    <w:rsid w:val="000E7165"/>
    <w:rsid w:val="00100921"/>
    <w:rsid w:val="001014E2"/>
    <w:rsid w:val="00104C49"/>
    <w:rsid w:val="0010661E"/>
    <w:rsid w:val="0012699A"/>
    <w:rsid w:val="0012722E"/>
    <w:rsid w:val="00127382"/>
    <w:rsid w:val="00134D51"/>
    <w:rsid w:val="00134E96"/>
    <w:rsid w:val="001401E3"/>
    <w:rsid w:val="00140258"/>
    <w:rsid w:val="00143B68"/>
    <w:rsid w:val="00144A42"/>
    <w:rsid w:val="00144C6D"/>
    <w:rsid w:val="0014596D"/>
    <w:rsid w:val="0015021C"/>
    <w:rsid w:val="00150DE5"/>
    <w:rsid w:val="00151078"/>
    <w:rsid w:val="00160044"/>
    <w:rsid w:val="00162029"/>
    <w:rsid w:val="001621C5"/>
    <w:rsid w:val="00162A13"/>
    <w:rsid w:val="00163EEB"/>
    <w:rsid w:val="00164F16"/>
    <w:rsid w:val="0017233B"/>
    <w:rsid w:val="001730C5"/>
    <w:rsid w:val="00173827"/>
    <w:rsid w:val="001763D3"/>
    <w:rsid w:val="0018000C"/>
    <w:rsid w:val="00185A33"/>
    <w:rsid w:val="00197170"/>
    <w:rsid w:val="001C0BCC"/>
    <w:rsid w:val="001C501A"/>
    <w:rsid w:val="001C61B9"/>
    <w:rsid w:val="001D2322"/>
    <w:rsid w:val="001D427A"/>
    <w:rsid w:val="001D61FE"/>
    <w:rsid w:val="001D747D"/>
    <w:rsid w:val="001E0C12"/>
    <w:rsid w:val="001E1846"/>
    <w:rsid w:val="001E33BE"/>
    <w:rsid w:val="001E6E62"/>
    <w:rsid w:val="001F730B"/>
    <w:rsid w:val="002032DF"/>
    <w:rsid w:val="00211C45"/>
    <w:rsid w:val="00216476"/>
    <w:rsid w:val="0022241D"/>
    <w:rsid w:val="00222CCF"/>
    <w:rsid w:val="00224995"/>
    <w:rsid w:val="00231ECF"/>
    <w:rsid w:val="00232D3C"/>
    <w:rsid w:val="00232FFE"/>
    <w:rsid w:val="002342F2"/>
    <w:rsid w:val="00234803"/>
    <w:rsid w:val="00237FE4"/>
    <w:rsid w:val="00240A1C"/>
    <w:rsid w:val="00242512"/>
    <w:rsid w:val="00243C83"/>
    <w:rsid w:val="002444F0"/>
    <w:rsid w:val="002526D7"/>
    <w:rsid w:val="0026067D"/>
    <w:rsid w:val="002626B8"/>
    <w:rsid w:val="0026471A"/>
    <w:rsid w:val="00264905"/>
    <w:rsid w:val="00264EBB"/>
    <w:rsid w:val="00266178"/>
    <w:rsid w:val="00284954"/>
    <w:rsid w:val="0028505E"/>
    <w:rsid w:val="00286F1C"/>
    <w:rsid w:val="002902BF"/>
    <w:rsid w:val="00293B14"/>
    <w:rsid w:val="00297F60"/>
    <w:rsid w:val="002A061F"/>
    <w:rsid w:val="002A4B67"/>
    <w:rsid w:val="002A4D90"/>
    <w:rsid w:val="002B0366"/>
    <w:rsid w:val="002B111F"/>
    <w:rsid w:val="002B26B8"/>
    <w:rsid w:val="002B27CB"/>
    <w:rsid w:val="002B4152"/>
    <w:rsid w:val="002B6491"/>
    <w:rsid w:val="002B7E26"/>
    <w:rsid w:val="002C1678"/>
    <w:rsid w:val="002C2674"/>
    <w:rsid w:val="002C327E"/>
    <w:rsid w:val="002C5833"/>
    <w:rsid w:val="002C5C24"/>
    <w:rsid w:val="002D0808"/>
    <w:rsid w:val="002D0C38"/>
    <w:rsid w:val="002D4661"/>
    <w:rsid w:val="002D56F0"/>
    <w:rsid w:val="002D72E7"/>
    <w:rsid w:val="002E30F4"/>
    <w:rsid w:val="002E35AD"/>
    <w:rsid w:val="002E3FA8"/>
    <w:rsid w:val="003023E7"/>
    <w:rsid w:val="003050D4"/>
    <w:rsid w:val="0030673E"/>
    <w:rsid w:val="00306FD4"/>
    <w:rsid w:val="00307ED7"/>
    <w:rsid w:val="003105E1"/>
    <w:rsid w:val="00311303"/>
    <w:rsid w:val="00322116"/>
    <w:rsid w:val="00326736"/>
    <w:rsid w:val="00330203"/>
    <w:rsid w:val="00331C15"/>
    <w:rsid w:val="00331CEF"/>
    <w:rsid w:val="0033225F"/>
    <w:rsid w:val="0033482E"/>
    <w:rsid w:val="003349EA"/>
    <w:rsid w:val="003358FC"/>
    <w:rsid w:val="003366D4"/>
    <w:rsid w:val="003378BE"/>
    <w:rsid w:val="00340FD4"/>
    <w:rsid w:val="003433EC"/>
    <w:rsid w:val="00344203"/>
    <w:rsid w:val="00344B1D"/>
    <w:rsid w:val="00350E4E"/>
    <w:rsid w:val="00352A11"/>
    <w:rsid w:val="00357BF2"/>
    <w:rsid w:val="00364228"/>
    <w:rsid w:val="00365CE7"/>
    <w:rsid w:val="003709B2"/>
    <w:rsid w:val="00370D3A"/>
    <w:rsid w:val="003710C4"/>
    <w:rsid w:val="0037213B"/>
    <w:rsid w:val="00383AF9"/>
    <w:rsid w:val="00384E3B"/>
    <w:rsid w:val="00391377"/>
    <w:rsid w:val="003941C9"/>
    <w:rsid w:val="003A4CC7"/>
    <w:rsid w:val="003A635A"/>
    <w:rsid w:val="003A67B6"/>
    <w:rsid w:val="003A6C74"/>
    <w:rsid w:val="003B015E"/>
    <w:rsid w:val="003B55DB"/>
    <w:rsid w:val="003B7BBF"/>
    <w:rsid w:val="003B7C36"/>
    <w:rsid w:val="003C2FD8"/>
    <w:rsid w:val="003C3E63"/>
    <w:rsid w:val="003C4577"/>
    <w:rsid w:val="003C4FFA"/>
    <w:rsid w:val="003C5C5D"/>
    <w:rsid w:val="003D06AC"/>
    <w:rsid w:val="003D1BD6"/>
    <w:rsid w:val="003D2E9A"/>
    <w:rsid w:val="003D4906"/>
    <w:rsid w:val="003D5522"/>
    <w:rsid w:val="003D60E6"/>
    <w:rsid w:val="003D63D0"/>
    <w:rsid w:val="003D7490"/>
    <w:rsid w:val="003D7A1F"/>
    <w:rsid w:val="003E52B0"/>
    <w:rsid w:val="003F18A5"/>
    <w:rsid w:val="003F2105"/>
    <w:rsid w:val="003F36DC"/>
    <w:rsid w:val="003F568A"/>
    <w:rsid w:val="003F62B6"/>
    <w:rsid w:val="00401D21"/>
    <w:rsid w:val="00407BA8"/>
    <w:rsid w:val="00422777"/>
    <w:rsid w:val="004240E8"/>
    <w:rsid w:val="00427BDC"/>
    <w:rsid w:val="00433622"/>
    <w:rsid w:val="00437ED6"/>
    <w:rsid w:val="00440ACC"/>
    <w:rsid w:val="00441621"/>
    <w:rsid w:val="00442043"/>
    <w:rsid w:val="00444697"/>
    <w:rsid w:val="00456C04"/>
    <w:rsid w:val="00457460"/>
    <w:rsid w:val="00461662"/>
    <w:rsid w:val="00463534"/>
    <w:rsid w:val="0046373F"/>
    <w:rsid w:val="00464F0C"/>
    <w:rsid w:val="00470616"/>
    <w:rsid w:val="00473F76"/>
    <w:rsid w:val="0047446E"/>
    <w:rsid w:val="00474774"/>
    <w:rsid w:val="00476065"/>
    <w:rsid w:val="00477968"/>
    <w:rsid w:val="00484695"/>
    <w:rsid w:val="004944E5"/>
    <w:rsid w:val="004A2618"/>
    <w:rsid w:val="004A492A"/>
    <w:rsid w:val="004A5553"/>
    <w:rsid w:val="004A6F4F"/>
    <w:rsid w:val="004B0716"/>
    <w:rsid w:val="004B1BFF"/>
    <w:rsid w:val="004B6534"/>
    <w:rsid w:val="004C0A2D"/>
    <w:rsid w:val="004C428C"/>
    <w:rsid w:val="004C4358"/>
    <w:rsid w:val="004D3883"/>
    <w:rsid w:val="004D6FF9"/>
    <w:rsid w:val="004D70E3"/>
    <w:rsid w:val="004D74E8"/>
    <w:rsid w:val="004E32C1"/>
    <w:rsid w:val="004E5248"/>
    <w:rsid w:val="004E7604"/>
    <w:rsid w:val="004E799B"/>
    <w:rsid w:val="00501993"/>
    <w:rsid w:val="00503408"/>
    <w:rsid w:val="0050711E"/>
    <w:rsid w:val="00511CE8"/>
    <w:rsid w:val="00514F25"/>
    <w:rsid w:val="005159DB"/>
    <w:rsid w:val="00523837"/>
    <w:rsid w:val="005239FD"/>
    <w:rsid w:val="00523E9F"/>
    <w:rsid w:val="0052440B"/>
    <w:rsid w:val="00524ACD"/>
    <w:rsid w:val="00525E2E"/>
    <w:rsid w:val="00533F0A"/>
    <w:rsid w:val="005374D3"/>
    <w:rsid w:val="00543ACB"/>
    <w:rsid w:val="00545B81"/>
    <w:rsid w:val="005503C9"/>
    <w:rsid w:val="00550BD4"/>
    <w:rsid w:val="0055134C"/>
    <w:rsid w:val="005544C2"/>
    <w:rsid w:val="00560A1E"/>
    <w:rsid w:val="00570502"/>
    <w:rsid w:val="00571B50"/>
    <w:rsid w:val="0057429B"/>
    <w:rsid w:val="00580E0F"/>
    <w:rsid w:val="0058456A"/>
    <w:rsid w:val="005B1FCF"/>
    <w:rsid w:val="005B2278"/>
    <w:rsid w:val="005B28E4"/>
    <w:rsid w:val="005B4FD2"/>
    <w:rsid w:val="005C0926"/>
    <w:rsid w:val="005C0ADC"/>
    <w:rsid w:val="005C26F2"/>
    <w:rsid w:val="005C2DC4"/>
    <w:rsid w:val="005C5C56"/>
    <w:rsid w:val="005D2725"/>
    <w:rsid w:val="005D6F7C"/>
    <w:rsid w:val="005D7EE2"/>
    <w:rsid w:val="005E2297"/>
    <w:rsid w:val="005E7296"/>
    <w:rsid w:val="005F3735"/>
    <w:rsid w:val="005F43A5"/>
    <w:rsid w:val="00600FBA"/>
    <w:rsid w:val="0060100F"/>
    <w:rsid w:val="00602F5E"/>
    <w:rsid w:val="00604750"/>
    <w:rsid w:val="00604F91"/>
    <w:rsid w:val="0061358F"/>
    <w:rsid w:val="0061564A"/>
    <w:rsid w:val="006176A4"/>
    <w:rsid w:val="00620EB4"/>
    <w:rsid w:val="00622825"/>
    <w:rsid w:val="00624B8A"/>
    <w:rsid w:val="006309E8"/>
    <w:rsid w:val="00631A8D"/>
    <w:rsid w:val="00642434"/>
    <w:rsid w:val="00644B89"/>
    <w:rsid w:val="0064579B"/>
    <w:rsid w:val="006476D2"/>
    <w:rsid w:val="006517FE"/>
    <w:rsid w:val="006530B4"/>
    <w:rsid w:val="00653D7A"/>
    <w:rsid w:val="00655339"/>
    <w:rsid w:val="00655C44"/>
    <w:rsid w:val="0066051D"/>
    <w:rsid w:val="006659B4"/>
    <w:rsid w:val="00670E7E"/>
    <w:rsid w:val="006724EF"/>
    <w:rsid w:val="0067364D"/>
    <w:rsid w:val="006804DC"/>
    <w:rsid w:val="00681E68"/>
    <w:rsid w:val="006839CB"/>
    <w:rsid w:val="00687722"/>
    <w:rsid w:val="006926C1"/>
    <w:rsid w:val="006938BD"/>
    <w:rsid w:val="00693B2D"/>
    <w:rsid w:val="006A006E"/>
    <w:rsid w:val="006A7BA1"/>
    <w:rsid w:val="006C1FB3"/>
    <w:rsid w:val="006C483C"/>
    <w:rsid w:val="006C7FCC"/>
    <w:rsid w:val="006E0219"/>
    <w:rsid w:val="006E05FB"/>
    <w:rsid w:val="006E1E86"/>
    <w:rsid w:val="006E796B"/>
    <w:rsid w:val="006F0AF8"/>
    <w:rsid w:val="006F1AF9"/>
    <w:rsid w:val="006F2462"/>
    <w:rsid w:val="006F2DAB"/>
    <w:rsid w:val="006F46C7"/>
    <w:rsid w:val="00705414"/>
    <w:rsid w:val="00710D9C"/>
    <w:rsid w:val="007113A5"/>
    <w:rsid w:val="0071473D"/>
    <w:rsid w:val="00714835"/>
    <w:rsid w:val="00716753"/>
    <w:rsid w:val="00716E30"/>
    <w:rsid w:val="007176CC"/>
    <w:rsid w:val="00720B04"/>
    <w:rsid w:val="00724E0C"/>
    <w:rsid w:val="00730366"/>
    <w:rsid w:val="00733E34"/>
    <w:rsid w:val="007554BE"/>
    <w:rsid w:val="0075692E"/>
    <w:rsid w:val="00757AF6"/>
    <w:rsid w:val="007651A9"/>
    <w:rsid w:val="00766667"/>
    <w:rsid w:val="00767869"/>
    <w:rsid w:val="00771B93"/>
    <w:rsid w:val="007748ED"/>
    <w:rsid w:val="00775B8A"/>
    <w:rsid w:val="007771E9"/>
    <w:rsid w:val="00792FA3"/>
    <w:rsid w:val="00793705"/>
    <w:rsid w:val="00796BD8"/>
    <w:rsid w:val="00796EB5"/>
    <w:rsid w:val="00797758"/>
    <w:rsid w:val="007A004E"/>
    <w:rsid w:val="007A07AB"/>
    <w:rsid w:val="007A455C"/>
    <w:rsid w:val="007A4B1A"/>
    <w:rsid w:val="007A68F8"/>
    <w:rsid w:val="007A7851"/>
    <w:rsid w:val="007B70F2"/>
    <w:rsid w:val="007B78CE"/>
    <w:rsid w:val="007C0544"/>
    <w:rsid w:val="007C0F7E"/>
    <w:rsid w:val="007C399C"/>
    <w:rsid w:val="007C57DA"/>
    <w:rsid w:val="007C6E7D"/>
    <w:rsid w:val="007D45E6"/>
    <w:rsid w:val="007D4A61"/>
    <w:rsid w:val="007D5BAA"/>
    <w:rsid w:val="007E1649"/>
    <w:rsid w:val="007E2FC7"/>
    <w:rsid w:val="007E70CD"/>
    <w:rsid w:val="007F0BC5"/>
    <w:rsid w:val="007F17F2"/>
    <w:rsid w:val="007F3B77"/>
    <w:rsid w:val="007F5B96"/>
    <w:rsid w:val="007F71F3"/>
    <w:rsid w:val="007F73E9"/>
    <w:rsid w:val="008035B9"/>
    <w:rsid w:val="008117CF"/>
    <w:rsid w:val="00814FCC"/>
    <w:rsid w:val="0082066F"/>
    <w:rsid w:val="008216F2"/>
    <w:rsid w:val="00827452"/>
    <w:rsid w:val="00827C2A"/>
    <w:rsid w:val="00830713"/>
    <w:rsid w:val="00831C00"/>
    <w:rsid w:val="0083682D"/>
    <w:rsid w:val="00841D4B"/>
    <w:rsid w:val="008445D3"/>
    <w:rsid w:val="0084461A"/>
    <w:rsid w:val="00845733"/>
    <w:rsid w:val="00847463"/>
    <w:rsid w:val="00851F3A"/>
    <w:rsid w:val="00854053"/>
    <w:rsid w:val="00854D01"/>
    <w:rsid w:val="00854DB4"/>
    <w:rsid w:val="00855028"/>
    <w:rsid w:val="00864BCB"/>
    <w:rsid w:val="00866ECD"/>
    <w:rsid w:val="008670EC"/>
    <w:rsid w:val="0087074E"/>
    <w:rsid w:val="00873799"/>
    <w:rsid w:val="008757C1"/>
    <w:rsid w:val="00884A8E"/>
    <w:rsid w:val="00894EB8"/>
    <w:rsid w:val="00896583"/>
    <w:rsid w:val="008A41E3"/>
    <w:rsid w:val="008A445A"/>
    <w:rsid w:val="008A6C1D"/>
    <w:rsid w:val="008B6254"/>
    <w:rsid w:val="008C1514"/>
    <w:rsid w:val="008C73CD"/>
    <w:rsid w:val="008C7459"/>
    <w:rsid w:val="008C7E92"/>
    <w:rsid w:val="008D110D"/>
    <w:rsid w:val="008D3FD4"/>
    <w:rsid w:val="008E42DB"/>
    <w:rsid w:val="008E7E8C"/>
    <w:rsid w:val="008F144E"/>
    <w:rsid w:val="008F45C5"/>
    <w:rsid w:val="008F5DCF"/>
    <w:rsid w:val="008F6030"/>
    <w:rsid w:val="008F605B"/>
    <w:rsid w:val="009030EC"/>
    <w:rsid w:val="00905DA6"/>
    <w:rsid w:val="009111B9"/>
    <w:rsid w:val="00912C53"/>
    <w:rsid w:val="00912E3B"/>
    <w:rsid w:val="00915E2E"/>
    <w:rsid w:val="009245CD"/>
    <w:rsid w:val="00926A63"/>
    <w:rsid w:val="00933155"/>
    <w:rsid w:val="0093428E"/>
    <w:rsid w:val="00934EDB"/>
    <w:rsid w:val="00935233"/>
    <w:rsid w:val="00935FD7"/>
    <w:rsid w:val="00940FBC"/>
    <w:rsid w:val="009440DD"/>
    <w:rsid w:val="00945B48"/>
    <w:rsid w:val="00946933"/>
    <w:rsid w:val="00950A9B"/>
    <w:rsid w:val="00951167"/>
    <w:rsid w:val="0095307E"/>
    <w:rsid w:val="009537F6"/>
    <w:rsid w:val="00965E99"/>
    <w:rsid w:val="0097139E"/>
    <w:rsid w:val="00973369"/>
    <w:rsid w:val="0097776D"/>
    <w:rsid w:val="00983546"/>
    <w:rsid w:val="00987EF0"/>
    <w:rsid w:val="00992265"/>
    <w:rsid w:val="00993773"/>
    <w:rsid w:val="009A033B"/>
    <w:rsid w:val="009A0437"/>
    <w:rsid w:val="009A20AD"/>
    <w:rsid w:val="009A5D09"/>
    <w:rsid w:val="009A6B66"/>
    <w:rsid w:val="009C0433"/>
    <w:rsid w:val="009C1EA7"/>
    <w:rsid w:val="009C2E15"/>
    <w:rsid w:val="009C372B"/>
    <w:rsid w:val="009C5BCF"/>
    <w:rsid w:val="009D0840"/>
    <w:rsid w:val="009D2069"/>
    <w:rsid w:val="009D3DD2"/>
    <w:rsid w:val="009D41C1"/>
    <w:rsid w:val="009D63D6"/>
    <w:rsid w:val="009E4F40"/>
    <w:rsid w:val="009E763D"/>
    <w:rsid w:val="009F079C"/>
    <w:rsid w:val="009F4610"/>
    <w:rsid w:val="009F5C76"/>
    <w:rsid w:val="009F6492"/>
    <w:rsid w:val="009F7FFC"/>
    <w:rsid w:val="00A00E97"/>
    <w:rsid w:val="00A017EB"/>
    <w:rsid w:val="00A05F22"/>
    <w:rsid w:val="00A06583"/>
    <w:rsid w:val="00A06E5A"/>
    <w:rsid w:val="00A1108E"/>
    <w:rsid w:val="00A23CDB"/>
    <w:rsid w:val="00A34A5A"/>
    <w:rsid w:val="00A34D35"/>
    <w:rsid w:val="00A37743"/>
    <w:rsid w:val="00A42C2B"/>
    <w:rsid w:val="00A44284"/>
    <w:rsid w:val="00A51208"/>
    <w:rsid w:val="00A5785F"/>
    <w:rsid w:val="00A7079D"/>
    <w:rsid w:val="00A75901"/>
    <w:rsid w:val="00A80BC6"/>
    <w:rsid w:val="00A8173F"/>
    <w:rsid w:val="00A8211B"/>
    <w:rsid w:val="00A84969"/>
    <w:rsid w:val="00A91630"/>
    <w:rsid w:val="00A92219"/>
    <w:rsid w:val="00A94E07"/>
    <w:rsid w:val="00AA2587"/>
    <w:rsid w:val="00AA5EBA"/>
    <w:rsid w:val="00AA6641"/>
    <w:rsid w:val="00AB699E"/>
    <w:rsid w:val="00AC2135"/>
    <w:rsid w:val="00AC3055"/>
    <w:rsid w:val="00AD260C"/>
    <w:rsid w:val="00AD700A"/>
    <w:rsid w:val="00AD7EC1"/>
    <w:rsid w:val="00AE7D13"/>
    <w:rsid w:val="00AF1C2E"/>
    <w:rsid w:val="00AF55AC"/>
    <w:rsid w:val="00AF6DC7"/>
    <w:rsid w:val="00B01412"/>
    <w:rsid w:val="00B04529"/>
    <w:rsid w:val="00B047AB"/>
    <w:rsid w:val="00B06AA5"/>
    <w:rsid w:val="00B0780C"/>
    <w:rsid w:val="00B103E5"/>
    <w:rsid w:val="00B16D9C"/>
    <w:rsid w:val="00B179AC"/>
    <w:rsid w:val="00B20332"/>
    <w:rsid w:val="00B20C7F"/>
    <w:rsid w:val="00B227FC"/>
    <w:rsid w:val="00B27830"/>
    <w:rsid w:val="00B32C7C"/>
    <w:rsid w:val="00B3474B"/>
    <w:rsid w:val="00B350C0"/>
    <w:rsid w:val="00B36985"/>
    <w:rsid w:val="00B40523"/>
    <w:rsid w:val="00B41F15"/>
    <w:rsid w:val="00B42F35"/>
    <w:rsid w:val="00B51CA7"/>
    <w:rsid w:val="00B61FBD"/>
    <w:rsid w:val="00B63621"/>
    <w:rsid w:val="00B638C0"/>
    <w:rsid w:val="00B671D2"/>
    <w:rsid w:val="00B76CA2"/>
    <w:rsid w:val="00B816A9"/>
    <w:rsid w:val="00B82C77"/>
    <w:rsid w:val="00B83723"/>
    <w:rsid w:val="00B868AC"/>
    <w:rsid w:val="00B86A64"/>
    <w:rsid w:val="00B87B40"/>
    <w:rsid w:val="00B93D69"/>
    <w:rsid w:val="00B9587F"/>
    <w:rsid w:val="00B96474"/>
    <w:rsid w:val="00B96E55"/>
    <w:rsid w:val="00BA2AB3"/>
    <w:rsid w:val="00BA3149"/>
    <w:rsid w:val="00BA41B9"/>
    <w:rsid w:val="00BA6877"/>
    <w:rsid w:val="00BB1ADF"/>
    <w:rsid w:val="00BB4D8E"/>
    <w:rsid w:val="00BB4F02"/>
    <w:rsid w:val="00BB70BF"/>
    <w:rsid w:val="00BB72A1"/>
    <w:rsid w:val="00BB74A3"/>
    <w:rsid w:val="00BC1D46"/>
    <w:rsid w:val="00BC66E6"/>
    <w:rsid w:val="00BD2687"/>
    <w:rsid w:val="00BD56A5"/>
    <w:rsid w:val="00BE14E0"/>
    <w:rsid w:val="00BE323F"/>
    <w:rsid w:val="00BE368B"/>
    <w:rsid w:val="00BE5675"/>
    <w:rsid w:val="00BF2A3C"/>
    <w:rsid w:val="00BF7255"/>
    <w:rsid w:val="00C00B8C"/>
    <w:rsid w:val="00C028CF"/>
    <w:rsid w:val="00C0586B"/>
    <w:rsid w:val="00C10BA5"/>
    <w:rsid w:val="00C12A82"/>
    <w:rsid w:val="00C2575A"/>
    <w:rsid w:val="00C2608D"/>
    <w:rsid w:val="00C2796F"/>
    <w:rsid w:val="00C3538C"/>
    <w:rsid w:val="00C427D2"/>
    <w:rsid w:val="00C51AAF"/>
    <w:rsid w:val="00C52C7C"/>
    <w:rsid w:val="00C5523A"/>
    <w:rsid w:val="00C6134C"/>
    <w:rsid w:val="00C62ECB"/>
    <w:rsid w:val="00C75A6F"/>
    <w:rsid w:val="00C80E2C"/>
    <w:rsid w:val="00C81BF8"/>
    <w:rsid w:val="00C8554F"/>
    <w:rsid w:val="00C90239"/>
    <w:rsid w:val="00C9780C"/>
    <w:rsid w:val="00CB02EE"/>
    <w:rsid w:val="00CB0CA4"/>
    <w:rsid w:val="00CB4FEE"/>
    <w:rsid w:val="00CB5D60"/>
    <w:rsid w:val="00CB73BE"/>
    <w:rsid w:val="00CC0BD3"/>
    <w:rsid w:val="00CC3902"/>
    <w:rsid w:val="00CC398C"/>
    <w:rsid w:val="00CC5204"/>
    <w:rsid w:val="00CC56F8"/>
    <w:rsid w:val="00CC6C8A"/>
    <w:rsid w:val="00CD029B"/>
    <w:rsid w:val="00CD1198"/>
    <w:rsid w:val="00CD1384"/>
    <w:rsid w:val="00CD1C13"/>
    <w:rsid w:val="00CD3420"/>
    <w:rsid w:val="00CD3507"/>
    <w:rsid w:val="00CD4015"/>
    <w:rsid w:val="00CD6CC8"/>
    <w:rsid w:val="00CE0116"/>
    <w:rsid w:val="00CE15D5"/>
    <w:rsid w:val="00CE5526"/>
    <w:rsid w:val="00CE66B2"/>
    <w:rsid w:val="00CF3A5F"/>
    <w:rsid w:val="00CF684F"/>
    <w:rsid w:val="00D0067A"/>
    <w:rsid w:val="00D01284"/>
    <w:rsid w:val="00D13AFF"/>
    <w:rsid w:val="00D14D1F"/>
    <w:rsid w:val="00D2314A"/>
    <w:rsid w:val="00D26A33"/>
    <w:rsid w:val="00D36489"/>
    <w:rsid w:val="00D439DD"/>
    <w:rsid w:val="00D47F67"/>
    <w:rsid w:val="00D51A25"/>
    <w:rsid w:val="00D52543"/>
    <w:rsid w:val="00D53981"/>
    <w:rsid w:val="00D57691"/>
    <w:rsid w:val="00D57884"/>
    <w:rsid w:val="00D61B75"/>
    <w:rsid w:val="00D637BF"/>
    <w:rsid w:val="00D6421F"/>
    <w:rsid w:val="00D65DED"/>
    <w:rsid w:val="00D7077B"/>
    <w:rsid w:val="00D72234"/>
    <w:rsid w:val="00D733C3"/>
    <w:rsid w:val="00D83937"/>
    <w:rsid w:val="00D83F9E"/>
    <w:rsid w:val="00D87C24"/>
    <w:rsid w:val="00D87E2F"/>
    <w:rsid w:val="00D94090"/>
    <w:rsid w:val="00DA75A1"/>
    <w:rsid w:val="00DB0024"/>
    <w:rsid w:val="00DB043C"/>
    <w:rsid w:val="00DB31FC"/>
    <w:rsid w:val="00DB3724"/>
    <w:rsid w:val="00DB4851"/>
    <w:rsid w:val="00DB7D2E"/>
    <w:rsid w:val="00DC0BCC"/>
    <w:rsid w:val="00DC1DA5"/>
    <w:rsid w:val="00DC3CCA"/>
    <w:rsid w:val="00DC4EAC"/>
    <w:rsid w:val="00DD5DE7"/>
    <w:rsid w:val="00DE3E20"/>
    <w:rsid w:val="00DE3FFC"/>
    <w:rsid w:val="00DE5991"/>
    <w:rsid w:val="00DE7723"/>
    <w:rsid w:val="00DE7905"/>
    <w:rsid w:val="00DE798D"/>
    <w:rsid w:val="00DF090F"/>
    <w:rsid w:val="00DF5CAB"/>
    <w:rsid w:val="00DF7632"/>
    <w:rsid w:val="00DF78FA"/>
    <w:rsid w:val="00E0031B"/>
    <w:rsid w:val="00E00AF3"/>
    <w:rsid w:val="00E00FFF"/>
    <w:rsid w:val="00E01794"/>
    <w:rsid w:val="00E048B9"/>
    <w:rsid w:val="00E06B81"/>
    <w:rsid w:val="00E1299D"/>
    <w:rsid w:val="00E129CA"/>
    <w:rsid w:val="00E17465"/>
    <w:rsid w:val="00E175BF"/>
    <w:rsid w:val="00E200B8"/>
    <w:rsid w:val="00E25189"/>
    <w:rsid w:val="00E31975"/>
    <w:rsid w:val="00E32539"/>
    <w:rsid w:val="00E36E9E"/>
    <w:rsid w:val="00E378D7"/>
    <w:rsid w:val="00E37AC5"/>
    <w:rsid w:val="00E45462"/>
    <w:rsid w:val="00E472A0"/>
    <w:rsid w:val="00E574E4"/>
    <w:rsid w:val="00E666B0"/>
    <w:rsid w:val="00E66AA2"/>
    <w:rsid w:val="00E734A7"/>
    <w:rsid w:val="00E75A7B"/>
    <w:rsid w:val="00E77076"/>
    <w:rsid w:val="00E77726"/>
    <w:rsid w:val="00E81A69"/>
    <w:rsid w:val="00E81FF5"/>
    <w:rsid w:val="00E82AA9"/>
    <w:rsid w:val="00E83FBF"/>
    <w:rsid w:val="00E93303"/>
    <w:rsid w:val="00E94DC8"/>
    <w:rsid w:val="00E97AC1"/>
    <w:rsid w:val="00EA1737"/>
    <w:rsid w:val="00EA1EC2"/>
    <w:rsid w:val="00EA3ECA"/>
    <w:rsid w:val="00EA410C"/>
    <w:rsid w:val="00EA7E59"/>
    <w:rsid w:val="00EB74F0"/>
    <w:rsid w:val="00ED2159"/>
    <w:rsid w:val="00ED6CFA"/>
    <w:rsid w:val="00EE5D23"/>
    <w:rsid w:val="00EF0998"/>
    <w:rsid w:val="00EF1F2D"/>
    <w:rsid w:val="00EF535C"/>
    <w:rsid w:val="00F0059E"/>
    <w:rsid w:val="00F10EE8"/>
    <w:rsid w:val="00F11A75"/>
    <w:rsid w:val="00F12BE5"/>
    <w:rsid w:val="00F20174"/>
    <w:rsid w:val="00F23EAE"/>
    <w:rsid w:val="00F25153"/>
    <w:rsid w:val="00F32599"/>
    <w:rsid w:val="00F3595F"/>
    <w:rsid w:val="00F359F0"/>
    <w:rsid w:val="00F36A4F"/>
    <w:rsid w:val="00F424DE"/>
    <w:rsid w:val="00F444A2"/>
    <w:rsid w:val="00F45501"/>
    <w:rsid w:val="00F4716E"/>
    <w:rsid w:val="00F50F24"/>
    <w:rsid w:val="00F56857"/>
    <w:rsid w:val="00F67FF8"/>
    <w:rsid w:val="00F74563"/>
    <w:rsid w:val="00F77B57"/>
    <w:rsid w:val="00F801B7"/>
    <w:rsid w:val="00F82DEE"/>
    <w:rsid w:val="00F84799"/>
    <w:rsid w:val="00F863A1"/>
    <w:rsid w:val="00F86F25"/>
    <w:rsid w:val="00F96DEC"/>
    <w:rsid w:val="00FA160C"/>
    <w:rsid w:val="00FA7651"/>
    <w:rsid w:val="00FC3E8D"/>
    <w:rsid w:val="00FC42BC"/>
    <w:rsid w:val="00FD69D0"/>
    <w:rsid w:val="00FE0077"/>
    <w:rsid w:val="00FE026D"/>
    <w:rsid w:val="00FF113D"/>
    <w:rsid w:val="00FF3F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15:docId w15:val="{29E6FF40-E8C5-4B17-9AD2-9715AA13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96"/>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link w:val="Textoindependiente2Car"/>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CitaHTML">
    <w:name w:val="HTML Cite"/>
    <w:basedOn w:val="Fuentedeprrafopredeter"/>
    <w:uiPriority w:val="99"/>
    <w:unhideWhenUsed/>
    <w:rsid w:val="00AD700A"/>
    <w:rPr>
      <w:i/>
      <w:iCs/>
    </w:rPr>
  </w:style>
  <w:style w:type="character" w:customStyle="1" w:styleId="Textoindependiente2Car">
    <w:name w:val="Texto independiente 2 Car"/>
    <w:basedOn w:val="Fuentedeprrafopredeter"/>
    <w:link w:val="Textoindependiente2"/>
    <w:rsid w:val="00C10BA5"/>
    <w:rPr>
      <w:rFonts w:ascii="Arial" w:hAnsi="Arial" w:cs="Arial"/>
      <w:sz w:val="24"/>
      <w:lang w:val="es-ES" w:eastAsia="es-ES"/>
    </w:rPr>
  </w:style>
  <w:style w:type="paragraph" w:customStyle="1" w:styleId="Default">
    <w:name w:val="Default"/>
    <w:rsid w:val="00C10BA5"/>
    <w:pPr>
      <w:autoSpaceDE w:val="0"/>
      <w:autoSpaceDN w:val="0"/>
      <w:adjustRightInd w:val="0"/>
    </w:pPr>
    <w:rPr>
      <w:rFonts w:ascii="Arial" w:hAnsi="Arial" w:cs="Arial"/>
      <w:color w:val="000000"/>
      <w:sz w:val="24"/>
      <w:szCs w:val="24"/>
      <w:lang w:val="es-ES" w:eastAsia="es-ES"/>
    </w:rPr>
  </w:style>
  <w:style w:type="character" w:customStyle="1" w:styleId="Ttulo5Car">
    <w:name w:val="Título 5 Car"/>
    <w:basedOn w:val="Fuentedeprrafopredeter"/>
    <w:link w:val="Ttulo5"/>
    <w:rsid w:val="00B93D69"/>
    <w:rPr>
      <w:rFonts w:ascii="Arial" w:hAnsi="Arial"/>
      <w:b/>
      <w:lang w:eastAsia="es-ES"/>
    </w:rPr>
  </w:style>
  <w:style w:type="character" w:customStyle="1" w:styleId="EncabezadoCar">
    <w:name w:val="Encabezado Car"/>
    <w:basedOn w:val="Fuentedeprrafopredeter"/>
    <w:link w:val="Encabezado"/>
    <w:rsid w:val="00B93D69"/>
    <w:rPr>
      <w:lang w:val="es-ES" w:eastAsia="es-ES"/>
    </w:rPr>
  </w:style>
  <w:style w:type="paragraph" w:styleId="Sinespaciado">
    <w:name w:val="No Spacing"/>
    <w:uiPriority w:val="1"/>
    <w:qFormat/>
    <w:rsid w:val="004E32C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A742-9611-40B6-B7C5-8E72DCCE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38</Pages>
  <Words>9536</Words>
  <Characters>52450</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61863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Elideth Irigoyen</cp:lastModifiedBy>
  <cp:revision>18</cp:revision>
  <cp:lastPrinted>2013-07-13T21:46:00Z</cp:lastPrinted>
  <dcterms:created xsi:type="dcterms:W3CDTF">2013-07-24T16:57:00Z</dcterms:created>
  <dcterms:modified xsi:type="dcterms:W3CDTF">2019-08-16T20:39:00Z</dcterms:modified>
</cp:coreProperties>
</file>